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C439" w14:textId="365B58F8" w:rsidR="00A06980" w:rsidRDefault="00851122">
      <w:pPr>
        <w:spacing w:before="81"/>
        <w:ind w:left="978"/>
        <w:rPr>
          <w:b/>
          <w:sz w:val="24"/>
        </w:rPr>
      </w:pPr>
      <w:r>
        <w:rPr>
          <w:b/>
          <w:sz w:val="24"/>
          <w:u w:val="thick"/>
        </w:rPr>
        <w:t xml:space="preserve">Operations Report </w:t>
      </w:r>
      <w:r w:rsidR="00CF7165">
        <w:rPr>
          <w:b/>
          <w:sz w:val="24"/>
          <w:u w:val="thick"/>
        </w:rPr>
        <w:t>26</w:t>
      </w:r>
      <w:r>
        <w:rPr>
          <w:b/>
          <w:sz w:val="24"/>
          <w:u w:val="thick"/>
        </w:rPr>
        <w:t>/</w:t>
      </w:r>
      <w:r w:rsidR="00CF7165">
        <w:rPr>
          <w:b/>
          <w:sz w:val="24"/>
          <w:u w:val="thick"/>
        </w:rPr>
        <w:t>8</w:t>
      </w:r>
      <w:r>
        <w:rPr>
          <w:b/>
          <w:sz w:val="24"/>
          <w:u w:val="thick"/>
        </w:rPr>
        <w:t>/19 - GDTA trading as Gosford Tennis Club</w:t>
      </w:r>
    </w:p>
    <w:p w14:paraId="4B707F5F" w14:textId="18E4939C" w:rsidR="00A06980" w:rsidRDefault="002121C9">
      <w:pPr>
        <w:pStyle w:val="BodyText"/>
        <w:spacing w:before="184"/>
        <w:ind w:left="119" w:firstLine="0"/>
      </w:pPr>
      <w:r>
        <w:t>Current coaching numbers for Term 3 and comparing these to the previous 2 terms:</w:t>
      </w:r>
    </w:p>
    <w:p w14:paraId="1D13C3C6" w14:textId="77777777" w:rsidR="00CF7165" w:rsidRDefault="00CF7165">
      <w:pPr>
        <w:pStyle w:val="BodyText"/>
        <w:spacing w:before="184"/>
        <w:ind w:left="119" w:firstLine="0"/>
      </w:pPr>
    </w:p>
    <w:tbl>
      <w:tblPr>
        <w:tblW w:w="10347" w:type="dxa"/>
        <w:tblLayout w:type="fixed"/>
        <w:tblLook w:val="04A0" w:firstRow="1" w:lastRow="0" w:firstColumn="1" w:lastColumn="0" w:noHBand="0" w:noVBand="1"/>
      </w:tblPr>
      <w:tblGrid>
        <w:gridCol w:w="2552"/>
        <w:gridCol w:w="1134"/>
        <w:gridCol w:w="850"/>
        <w:gridCol w:w="993"/>
        <w:gridCol w:w="850"/>
        <w:gridCol w:w="992"/>
        <w:gridCol w:w="992"/>
        <w:gridCol w:w="992"/>
        <w:gridCol w:w="992"/>
      </w:tblGrid>
      <w:tr w:rsidR="0070386E" w:rsidRPr="00CF7165" w14:paraId="001A4658" w14:textId="4C6DBACB" w:rsidTr="00E1670C">
        <w:trPr>
          <w:trHeight w:val="320"/>
        </w:trPr>
        <w:tc>
          <w:tcPr>
            <w:tcW w:w="2552" w:type="dxa"/>
            <w:tcBorders>
              <w:top w:val="nil"/>
              <w:left w:val="nil"/>
              <w:bottom w:val="nil"/>
              <w:right w:val="nil"/>
            </w:tcBorders>
            <w:shd w:val="clear" w:color="auto" w:fill="auto"/>
            <w:noWrap/>
            <w:hideMark/>
          </w:tcPr>
          <w:p w14:paraId="2AF85D49" w14:textId="77777777" w:rsidR="0070386E" w:rsidRPr="00CF7165" w:rsidRDefault="0070386E" w:rsidP="0070386E">
            <w:pPr>
              <w:widowControl/>
              <w:autoSpaceDE/>
              <w:autoSpaceDN/>
              <w:rPr>
                <w:rFonts w:eastAsia="Times New Roman"/>
                <w:sz w:val="18"/>
                <w:szCs w:val="18"/>
                <w:lang w:val="en-AU" w:eastAsia="en-GB"/>
              </w:rPr>
            </w:pPr>
          </w:p>
        </w:tc>
        <w:tc>
          <w:tcPr>
            <w:tcW w:w="1134" w:type="dxa"/>
            <w:tcBorders>
              <w:top w:val="nil"/>
              <w:left w:val="nil"/>
              <w:bottom w:val="nil"/>
              <w:right w:val="nil"/>
            </w:tcBorders>
            <w:shd w:val="clear" w:color="000000" w:fill="FFFF00"/>
            <w:hideMark/>
          </w:tcPr>
          <w:p w14:paraId="151F7CCF" w14:textId="77777777" w:rsidR="0070386E" w:rsidRPr="00CF7165" w:rsidRDefault="0070386E" w:rsidP="0070386E">
            <w:pPr>
              <w:widowControl/>
              <w:autoSpaceDE/>
              <w:autoSpaceDN/>
              <w:jc w:val="center"/>
              <w:rPr>
                <w:rFonts w:eastAsia="Times New Roman"/>
                <w:b/>
                <w:bCs/>
                <w:i/>
                <w:iCs/>
                <w:color w:val="000000"/>
                <w:sz w:val="18"/>
                <w:szCs w:val="18"/>
                <w:lang w:val="en-AU" w:eastAsia="en-GB"/>
              </w:rPr>
            </w:pPr>
            <w:r w:rsidRPr="00CF7165">
              <w:rPr>
                <w:rFonts w:eastAsia="Times New Roman"/>
                <w:b/>
                <w:bCs/>
                <w:i/>
                <w:iCs/>
                <w:color w:val="000000"/>
                <w:sz w:val="18"/>
                <w:szCs w:val="18"/>
                <w:lang w:val="en-AU" w:eastAsia="en-GB"/>
              </w:rPr>
              <w:t>J Cooper</w:t>
            </w:r>
          </w:p>
        </w:tc>
        <w:tc>
          <w:tcPr>
            <w:tcW w:w="850" w:type="dxa"/>
            <w:tcBorders>
              <w:top w:val="nil"/>
              <w:left w:val="nil"/>
              <w:bottom w:val="nil"/>
              <w:right w:val="nil"/>
            </w:tcBorders>
            <w:shd w:val="clear" w:color="auto" w:fill="auto"/>
            <w:hideMark/>
          </w:tcPr>
          <w:p w14:paraId="7403C905" w14:textId="77777777" w:rsidR="0070386E" w:rsidRPr="00CF7165" w:rsidRDefault="0070386E" w:rsidP="0070386E">
            <w:pPr>
              <w:widowControl/>
              <w:autoSpaceDE/>
              <w:autoSpaceDN/>
              <w:jc w:val="center"/>
              <w:rPr>
                <w:rFonts w:eastAsia="Times New Roman"/>
                <w:b/>
                <w:bCs/>
                <w:i/>
                <w:iCs/>
                <w:color w:val="000000"/>
                <w:sz w:val="18"/>
                <w:szCs w:val="18"/>
                <w:lang w:val="en-AU" w:eastAsia="en-GB"/>
              </w:rPr>
            </w:pPr>
          </w:p>
        </w:tc>
        <w:tc>
          <w:tcPr>
            <w:tcW w:w="993" w:type="dxa"/>
            <w:tcBorders>
              <w:top w:val="nil"/>
              <w:left w:val="nil"/>
              <w:bottom w:val="nil"/>
              <w:right w:val="nil"/>
            </w:tcBorders>
            <w:shd w:val="clear" w:color="000000" w:fill="FFFF00"/>
            <w:hideMark/>
          </w:tcPr>
          <w:p w14:paraId="5043AB05" w14:textId="77777777" w:rsidR="0070386E" w:rsidRPr="00CF7165" w:rsidRDefault="0070386E" w:rsidP="0070386E">
            <w:pPr>
              <w:widowControl/>
              <w:autoSpaceDE/>
              <w:autoSpaceDN/>
              <w:jc w:val="center"/>
              <w:rPr>
                <w:rFonts w:eastAsia="Times New Roman"/>
                <w:b/>
                <w:bCs/>
                <w:i/>
                <w:iCs/>
                <w:color w:val="000000"/>
                <w:sz w:val="18"/>
                <w:szCs w:val="18"/>
                <w:lang w:val="en-AU" w:eastAsia="en-GB"/>
              </w:rPr>
            </w:pPr>
            <w:r w:rsidRPr="00CF7165">
              <w:rPr>
                <w:rFonts w:eastAsia="Times New Roman"/>
                <w:b/>
                <w:bCs/>
                <w:i/>
                <w:iCs/>
                <w:color w:val="000000"/>
                <w:sz w:val="18"/>
                <w:szCs w:val="18"/>
                <w:lang w:val="en-AU" w:eastAsia="en-GB"/>
              </w:rPr>
              <w:t>Platinum</w:t>
            </w:r>
          </w:p>
        </w:tc>
        <w:tc>
          <w:tcPr>
            <w:tcW w:w="850" w:type="dxa"/>
            <w:tcBorders>
              <w:top w:val="nil"/>
              <w:left w:val="nil"/>
              <w:bottom w:val="nil"/>
              <w:right w:val="nil"/>
            </w:tcBorders>
            <w:shd w:val="clear" w:color="auto" w:fill="auto"/>
            <w:hideMark/>
          </w:tcPr>
          <w:p w14:paraId="4F04AF5D" w14:textId="77777777" w:rsidR="0070386E" w:rsidRPr="00CF7165" w:rsidRDefault="0070386E" w:rsidP="0070386E">
            <w:pPr>
              <w:widowControl/>
              <w:autoSpaceDE/>
              <w:autoSpaceDN/>
              <w:jc w:val="center"/>
              <w:rPr>
                <w:rFonts w:eastAsia="Times New Roman"/>
                <w:b/>
                <w:bCs/>
                <w:i/>
                <w:iCs/>
                <w:color w:val="000000"/>
                <w:sz w:val="18"/>
                <w:szCs w:val="18"/>
                <w:lang w:val="en-AU" w:eastAsia="en-GB"/>
              </w:rPr>
            </w:pPr>
          </w:p>
        </w:tc>
        <w:tc>
          <w:tcPr>
            <w:tcW w:w="992" w:type="dxa"/>
            <w:tcBorders>
              <w:top w:val="nil"/>
              <w:left w:val="nil"/>
              <w:bottom w:val="nil"/>
              <w:right w:val="nil"/>
            </w:tcBorders>
            <w:shd w:val="clear" w:color="auto" w:fill="auto"/>
            <w:hideMark/>
          </w:tcPr>
          <w:p w14:paraId="01C866BE" w14:textId="77777777" w:rsidR="0070386E" w:rsidRPr="00CF7165" w:rsidRDefault="0070386E" w:rsidP="0070386E">
            <w:pPr>
              <w:widowControl/>
              <w:autoSpaceDE/>
              <w:autoSpaceDN/>
              <w:jc w:val="center"/>
              <w:rPr>
                <w:rFonts w:eastAsia="Times New Roman"/>
                <w:sz w:val="18"/>
                <w:szCs w:val="18"/>
                <w:lang w:val="en-AU" w:eastAsia="en-GB"/>
              </w:rPr>
            </w:pPr>
          </w:p>
        </w:tc>
        <w:tc>
          <w:tcPr>
            <w:tcW w:w="2976" w:type="dxa"/>
            <w:gridSpan w:val="3"/>
            <w:tcBorders>
              <w:top w:val="nil"/>
              <w:left w:val="nil"/>
              <w:bottom w:val="nil"/>
              <w:right w:val="nil"/>
            </w:tcBorders>
          </w:tcPr>
          <w:p w14:paraId="2950CB48" w14:textId="4D9760FE" w:rsidR="0070386E" w:rsidRPr="00CF7165" w:rsidRDefault="0070386E" w:rsidP="0070386E">
            <w:pPr>
              <w:widowControl/>
              <w:autoSpaceDE/>
              <w:autoSpaceDN/>
              <w:jc w:val="center"/>
              <w:rPr>
                <w:rFonts w:eastAsia="Times New Roman"/>
                <w:b/>
                <w:bCs/>
                <w:i/>
                <w:iCs/>
                <w:sz w:val="18"/>
                <w:szCs w:val="18"/>
                <w:lang w:val="en-AU" w:eastAsia="en-GB"/>
              </w:rPr>
            </w:pPr>
            <w:r w:rsidRPr="00CF7165">
              <w:rPr>
                <w:rFonts w:eastAsia="Times New Roman"/>
                <w:b/>
                <w:bCs/>
                <w:i/>
                <w:iCs/>
                <w:sz w:val="18"/>
                <w:szCs w:val="18"/>
                <w:lang w:val="en-AU" w:eastAsia="en-GB"/>
              </w:rPr>
              <w:t>Average</w:t>
            </w:r>
          </w:p>
        </w:tc>
      </w:tr>
      <w:tr w:rsidR="0070386E" w:rsidRPr="00CF7165" w14:paraId="4C7EDD08" w14:textId="1B934BB2" w:rsidTr="0070386E">
        <w:trPr>
          <w:trHeight w:val="340"/>
        </w:trPr>
        <w:tc>
          <w:tcPr>
            <w:tcW w:w="255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B093DBF" w14:textId="77777777" w:rsidR="0070386E" w:rsidRPr="00CF7165" w:rsidRDefault="0070386E" w:rsidP="0070386E">
            <w:pPr>
              <w:widowControl/>
              <w:autoSpaceDE/>
              <w:autoSpaceDN/>
              <w:rPr>
                <w:rFonts w:eastAsia="Times New Roman"/>
                <w:b/>
                <w:bCs/>
                <w:i/>
                <w:iCs/>
                <w:color w:val="000000"/>
                <w:sz w:val="18"/>
                <w:szCs w:val="18"/>
                <w:lang w:val="en-AU" w:eastAsia="en-GB"/>
              </w:rPr>
            </w:pPr>
            <w:r w:rsidRPr="00CF7165">
              <w:rPr>
                <w:rFonts w:eastAsia="Times New Roman"/>
                <w:b/>
                <w:bCs/>
                <w:i/>
                <w:iCs/>
                <w:color w:val="000000"/>
                <w:sz w:val="18"/>
                <w:szCs w:val="18"/>
                <w:lang w:val="en-AU" w:eastAsia="en-GB"/>
              </w:rPr>
              <w:t>Coaching</w:t>
            </w:r>
          </w:p>
        </w:tc>
        <w:tc>
          <w:tcPr>
            <w:tcW w:w="1134" w:type="dxa"/>
            <w:tcBorders>
              <w:top w:val="nil"/>
              <w:left w:val="nil"/>
              <w:bottom w:val="double" w:sz="6" w:space="0" w:color="auto"/>
              <w:right w:val="nil"/>
            </w:tcBorders>
            <w:shd w:val="clear" w:color="auto" w:fill="auto"/>
            <w:noWrap/>
            <w:vAlign w:val="bottom"/>
            <w:hideMark/>
          </w:tcPr>
          <w:p w14:paraId="7C926D18" w14:textId="77777777" w:rsidR="0070386E" w:rsidRPr="00CF7165" w:rsidRDefault="0070386E" w:rsidP="0070386E">
            <w:pPr>
              <w:widowControl/>
              <w:autoSpaceDE/>
              <w:autoSpaceDN/>
              <w:jc w:val="center"/>
              <w:rPr>
                <w:rFonts w:eastAsia="Times New Roman"/>
                <w:b/>
                <w:bCs/>
                <w:color w:val="000000"/>
                <w:sz w:val="18"/>
                <w:szCs w:val="18"/>
                <w:lang w:val="en-AU" w:eastAsia="en-GB"/>
              </w:rPr>
            </w:pPr>
            <w:r w:rsidRPr="00CF7165">
              <w:rPr>
                <w:rFonts w:eastAsia="Times New Roman"/>
                <w:b/>
                <w:bCs/>
                <w:color w:val="000000"/>
                <w:sz w:val="18"/>
                <w:szCs w:val="18"/>
                <w:lang w:val="en-AU" w:eastAsia="en-GB"/>
              </w:rPr>
              <w:t>28/7/19</w:t>
            </w:r>
          </w:p>
        </w:tc>
        <w:tc>
          <w:tcPr>
            <w:tcW w:w="850" w:type="dxa"/>
            <w:tcBorders>
              <w:top w:val="nil"/>
              <w:left w:val="nil"/>
              <w:bottom w:val="double" w:sz="6" w:space="0" w:color="auto"/>
              <w:right w:val="nil"/>
            </w:tcBorders>
            <w:shd w:val="clear" w:color="auto" w:fill="auto"/>
            <w:noWrap/>
            <w:vAlign w:val="bottom"/>
            <w:hideMark/>
          </w:tcPr>
          <w:p w14:paraId="187021D3" w14:textId="77777777" w:rsidR="0070386E" w:rsidRPr="00CF7165" w:rsidRDefault="0070386E" w:rsidP="0070386E">
            <w:pPr>
              <w:widowControl/>
              <w:autoSpaceDE/>
              <w:autoSpaceDN/>
              <w:jc w:val="center"/>
              <w:rPr>
                <w:rFonts w:eastAsia="Times New Roman"/>
                <w:b/>
                <w:bCs/>
                <w:color w:val="000000"/>
                <w:sz w:val="18"/>
                <w:szCs w:val="18"/>
                <w:lang w:val="en-AU" w:eastAsia="en-GB"/>
              </w:rPr>
            </w:pPr>
            <w:r w:rsidRPr="00CF7165">
              <w:rPr>
                <w:rFonts w:eastAsia="Times New Roman"/>
                <w:b/>
                <w:bCs/>
                <w:color w:val="000000"/>
                <w:sz w:val="18"/>
                <w:szCs w:val="18"/>
                <w:lang w:val="en-AU" w:eastAsia="en-GB"/>
              </w:rPr>
              <w:t>4/8/19</w:t>
            </w:r>
          </w:p>
        </w:tc>
        <w:tc>
          <w:tcPr>
            <w:tcW w:w="993" w:type="dxa"/>
            <w:tcBorders>
              <w:top w:val="nil"/>
              <w:left w:val="nil"/>
              <w:bottom w:val="double" w:sz="6" w:space="0" w:color="auto"/>
              <w:right w:val="nil"/>
            </w:tcBorders>
            <w:shd w:val="clear" w:color="auto" w:fill="auto"/>
            <w:noWrap/>
            <w:vAlign w:val="bottom"/>
            <w:hideMark/>
          </w:tcPr>
          <w:p w14:paraId="20CE543A" w14:textId="77777777" w:rsidR="0070386E" w:rsidRPr="00CF7165" w:rsidRDefault="0070386E" w:rsidP="0070386E">
            <w:pPr>
              <w:widowControl/>
              <w:autoSpaceDE/>
              <w:autoSpaceDN/>
              <w:jc w:val="center"/>
              <w:rPr>
                <w:rFonts w:eastAsia="Times New Roman"/>
                <w:b/>
                <w:bCs/>
                <w:color w:val="000000"/>
                <w:sz w:val="18"/>
                <w:szCs w:val="18"/>
                <w:lang w:val="en-AU" w:eastAsia="en-GB"/>
              </w:rPr>
            </w:pPr>
            <w:r w:rsidRPr="00CF7165">
              <w:rPr>
                <w:rFonts w:eastAsia="Times New Roman"/>
                <w:b/>
                <w:bCs/>
                <w:color w:val="000000"/>
                <w:sz w:val="18"/>
                <w:szCs w:val="18"/>
                <w:lang w:val="en-AU" w:eastAsia="en-GB"/>
              </w:rPr>
              <w:t>11/8/19</w:t>
            </w:r>
          </w:p>
        </w:tc>
        <w:tc>
          <w:tcPr>
            <w:tcW w:w="850" w:type="dxa"/>
            <w:tcBorders>
              <w:top w:val="nil"/>
              <w:left w:val="nil"/>
              <w:bottom w:val="double" w:sz="6" w:space="0" w:color="auto"/>
              <w:right w:val="nil"/>
            </w:tcBorders>
            <w:shd w:val="clear" w:color="auto" w:fill="auto"/>
            <w:noWrap/>
            <w:vAlign w:val="bottom"/>
            <w:hideMark/>
          </w:tcPr>
          <w:p w14:paraId="2681EDDE" w14:textId="77777777" w:rsidR="0070386E" w:rsidRPr="00CF7165" w:rsidRDefault="0070386E" w:rsidP="0070386E">
            <w:pPr>
              <w:widowControl/>
              <w:autoSpaceDE/>
              <w:autoSpaceDN/>
              <w:jc w:val="center"/>
              <w:rPr>
                <w:rFonts w:eastAsia="Times New Roman"/>
                <w:b/>
                <w:bCs/>
                <w:color w:val="000000"/>
                <w:sz w:val="18"/>
                <w:szCs w:val="18"/>
                <w:lang w:val="en-AU" w:eastAsia="en-GB"/>
              </w:rPr>
            </w:pPr>
            <w:r w:rsidRPr="00CF7165">
              <w:rPr>
                <w:rFonts w:eastAsia="Times New Roman"/>
                <w:b/>
                <w:bCs/>
                <w:color w:val="000000"/>
                <w:sz w:val="18"/>
                <w:szCs w:val="18"/>
                <w:lang w:val="en-AU" w:eastAsia="en-GB"/>
              </w:rPr>
              <w:t>18/8/19</w:t>
            </w:r>
          </w:p>
        </w:tc>
        <w:tc>
          <w:tcPr>
            <w:tcW w:w="992" w:type="dxa"/>
            <w:tcBorders>
              <w:top w:val="nil"/>
              <w:left w:val="nil"/>
              <w:bottom w:val="double" w:sz="6" w:space="0" w:color="auto"/>
              <w:right w:val="nil"/>
            </w:tcBorders>
            <w:shd w:val="clear" w:color="auto" w:fill="auto"/>
            <w:noWrap/>
            <w:vAlign w:val="bottom"/>
            <w:hideMark/>
          </w:tcPr>
          <w:p w14:paraId="618F2B59" w14:textId="77777777" w:rsidR="0070386E" w:rsidRPr="00CF7165" w:rsidRDefault="0070386E" w:rsidP="0070386E">
            <w:pPr>
              <w:widowControl/>
              <w:autoSpaceDE/>
              <w:autoSpaceDN/>
              <w:jc w:val="center"/>
              <w:rPr>
                <w:rFonts w:eastAsia="Times New Roman"/>
                <w:b/>
                <w:bCs/>
                <w:color w:val="000000"/>
                <w:sz w:val="18"/>
                <w:szCs w:val="18"/>
                <w:lang w:val="en-AU" w:eastAsia="en-GB"/>
              </w:rPr>
            </w:pPr>
            <w:r w:rsidRPr="00CF7165">
              <w:rPr>
                <w:rFonts w:eastAsia="Times New Roman"/>
                <w:b/>
                <w:bCs/>
                <w:color w:val="000000"/>
                <w:sz w:val="18"/>
                <w:szCs w:val="18"/>
                <w:lang w:val="en-AU" w:eastAsia="en-GB"/>
              </w:rPr>
              <w:t>25/8/19</w:t>
            </w:r>
          </w:p>
        </w:tc>
        <w:tc>
          <w:tcPr>
            <w:tcW w:w="992" w:type="dxa"/>
            <w:tcBorders>
              <w:top w:val="nil"/>
              <w:left w:val="nil"/>
              <w:bottom w:val="double" w:sz="6" w:space="0" w:color="auto"/>
              <w:right w:val="nil"/>
            </w:tcBorders>
          </w:tcPr>
          <w:p w14:paraId="598E7F54" w14:textId="59E9904A" w:rsidR="0070386E" w:rsidRPr="00CF7165" w:rsidRDefault="0070386E" w:rsidP="0070386E">
            <w:pPr>
              <w:widowControl/>
              <w:autoSpaceDE/>
              <w:autoSpaceDN/>
              <w:jc w:val="center"/>
              <w:rPr>
                <w:rFonts w:eastAsia="Times New Roman"/>
                <w:b/>
                <w:bCs/>
                <w:color w:val="000000"/>
                <w:sz w:val="18"/>
                <w:szCs w:val="18"/>
                <w:lang w:val="en-AU" w:eastAsia="en-GB"/>
              </w:rPr>
            </w:pPr>
            <w:r>
              <w:rPr>
                <w:rFonts w:eastAsia="Times New Roman"/>
                <w:b/>
                <w:bCs/>
                <w:color w:val="000000"/>
                <w:sz w:val="18"/>
                <w:szCs w:val="18"/>
                <w:lang w:val="en-AU" w:eastAsia="en-GB"/>
              </w:rPr>
              <w:t>T1</w:t>
            </w:r>
          </w:p>
        </w:tc>
        <w:tc>
          <w:tcPr>
            <w:tcW w:w="992" w:type="dxa"/>
            <w:tcBorders>
              <w:top w:val="nil"/>
              <w:left w:val="nil"/>
              <w:bottom w:val="double" w:sz="6" w:space="0" w:color="auto"/>
              <w:right w:val="nil"/>
            </w:tcBorders>
          </w:tcPr>
          <w:p w14:paraId="3DAC7492" w14:textId="798E5424" w:rsidR="0070386E" w:rsidRPr="002121C9" w:rsidRDefault="0070386E" w:rsidP="0070386E">
            <w:pPr>
              <w:widowControl/>
              <w:autoSpaceDE/>
              <w:autoSpaceDN/>
              <w:jc w:val="center"/>
              <w:rPr>
                <w:rFonts w:eastAsia="Times New Roman"/>
                <w:b/>
                <w:bCs/>
                <w:color w:val="000000"/>
                <w:sz w:val="18"/>
                <w:szCs w:val="18"/>
                <w:lang w:val="en-AU" w:eastAsia="en-GB"/>
              </w:rPr>
            </w:pPr>
            <w:r>
              <w:rPr>
                <w:rFonts w:eastAsia="Times New Roman"/>
                <w:b/>
                <w:bCs/>
                <w:color w:val="000000"/>
                <w:sz w:val="18"/>
                <w:szCs w:val="18"/>
                <w:lang w:val="en-AU" w:eastAsia="en-GB"/>
              </w:rPr>
              <w:t>T2</w:t>
            </w:r>
          </w:p>
        </w:tc>
        <w:tc>
          <w:tcPr>
            <w:tcW w:w="992" w:type="dxa"/>
            <w:tcBorders>
              <w:top w:val="nil"/>
              <w:left w:val="nil"/>
              <w:bottom w:val="double" w:sz="6" w:space="0" w:color="auto"/>
              <w:right w:val="nil"/>
            </w:tcBorders>
          </w:tcPr>
          <w:p w14:paraId="1F3DF615" w14:textId="5AAD1932" w:rsidR="0070386E" w:rsidRDefault="0070386E" w:rsidP="0070386E">
            <w:pPr>
              <w:widowControl/>
              <w:autoSpaceDE/>
              <w:autoSpaceDN/>
              <w:jc w:val="center"/>
              <w:rPr>
                <w:rFonts w:eastAsia="Times New Roman"/>
                <w:b/>
                <w:bCs/>
                <w:color w:val="000000"/>
                <w:sz w:val="18"/>
                <w:szCs w:val="18"/>
                <w:lang w:val="en-AU" w:eastAsia="en-GB"/>
              </w:rPr>
            </w:pPr>
            <w:r w:rsidRPr="002121C9">
              <w:rPr>
                <w:rFonts w:eastAsia="Times New Roman"/>
                <w:b/>
                <w:bCs/>
                <w:color w:val="000000"/>
                <w:sz w:val="18"/>
                <w:szCs w:val="18"/>
                <w:lang w:val="en-AU" w:eastAsia="en-GB"/>
              </w:rPr>
              <w:t>T3</w:t>
            </w:r>
          </w:p>
        </w:tc>
      </w:tr>
      <w:tr w:rsidR="0070386E" w:rsidRPr="00CF7165" w14:paraId="229C96AA" w14:textId="2C59E618" w:rsidTr="0070386E">
        <w:trPr>
          <w:trHeight w:val="17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9F264BB"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Blue Ball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0F3832"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EB9CF9"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EF1C8E1"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CB46A6F"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63E031"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w:t>
            </w:r>
          </w:p>
        </w:tc>
        <w:tc>
          <w:tcPr>
            <w:tcW w:w="992" w:type="dxa"/>
            <w:tcBorders>
              <w:top w:val="double" w:sz="6" w:space="0" w:color="auto"/>
              <w:left w:val="single" w:sz="4" w:space="0" w:color="auto"/>
              <w:bottom w:val="single" w:sz="4" w:space="0" w:color="auto"/>
              <w:right w:val="single" w:sz="4" w:space="0" w:color="auto"/>
            </w:tcBorders>
            <w:vAlign w:val="bottom"/>
          </w:tcPr>
          <w:p w14:paraId="0199B04F" w14:textId="79FE75ED"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bottom"/>
          </w:tcPr>
          <w:p w14:paraId="6936A69D" w14:textId="643EE682" w:rsidR="0070386E" w:rsidRPr="002121C9" w:rsidRDefault="0070386E" w:rsidP="0070386E">
            <w:pPr>
              <w:widowControl/>
              <w:autoSpaceDE/>
              <w:autoSpaceDN/>
              <w:jc w:val="center"/>
              <w:rPr>
                <w:b/>
                <w:bCs/>
                <w:i/>
                <w:iCs/>
                <w:sz w:val="18"/>
                <w:szCs w:val="18"/>
              </w:rPr>
            </w:pPr>
            <w:r w:rsidRPr="002121C9">
              <w:rPr>
                <w:b/>
                <w:bCs/>
                <w:i/>
                <w:iCs/>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59D74" w14:textId="1C00E3FA" w:rsidR="0070386E" w:rsidRPr="002121C9" w:rsidRDefault="0070386E" w:rsidP="0070386E">
            <w:pPr>
              <w:widowControl/>
              <w:autoSpaceDE/>
              <w:autoSpaceDN/>
              <w:jc w:val="center"/>
              <w:rPr>
                <w:b/>
                <w:bCs/>
                <w:i/>
                <w:iCs/>
                <w:color w:val="000000"/>
                <w:sz w:val="18"/>
                <w:szCs w:val="18"/>
              </w:rPr>
            </w:pPr>
            <w:r w:rsidRPr="002121C9">
              <w:rPr>
                <w:b/>
                <w:bCs/>
                <w:i/>
                <w:iCs/>
                <w:sz w:val="18"/>
                <w:szCs w:val="18"/>
              </w:rPr>
              <w:t>4</w:t>
            </w:r>
          </w:p>
        </w:tc>
      </w:tr>
      <w:tr w:rsidR="0070386E" w:rsidRPr="00CF7165" w14:paraId="1960D1A4" w14:textId="2A7CD5DE" w:rsidTr="0070386E">
        <w:trPr>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C4CA995"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Red Ball</w:t>
            </w:r>
          </w:p>
        </w:tc>
        <w:tc>
          <w:tcPr>
            <w:tcW w:w="1134" w:type="dxa"/>
            <w:tcBorders>
              <w:top w:val="nil"/>
              <w:left w:val="nil"/>
              <w:bottom w:val="single" w:sz="4" w:space="0" w:color="auto"/>
              <w:right w:val="single" w:sz="4" w:space="0" w:color="auto"/>
            </w:tcBorders>
            <w:shd w:val="clear" w:color="auto" w:fill="auto"/>
            <w:noWrap/>
            <w:vAlign w:val="bottom"/>
            <w:hideMark/>
          </w:tcPr>
          <w:p w14:paraId="5412B150"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25</w:t>
            </w:r>
          </w:p>
        </w:tc>
        <w:tc>
          <w:tcPr>
            <w:tcW w:w="850" w:type="dxa"/>
            <w:tcBorders>
              <w:top w:val="nil"/>
              <w:left w:val="nil"/>
              <w:bottom w:val="single" w:sz="4" w:space="0" w:color="auto"/>
              <w:right w:val="single" w:sz="4" w:space="0" w:color="auto"/>
            </w:tcBorders>
            <w:shd w:val="clear" w:color="auto" w:fill="auto"/>
            <w:noWrap/>
            <w:vAlign w:val="bottom"/>
            <w:hideMark/>
          </w:tcPr>
          <w:p w14:paraId="6C293163"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34</w:t>
            </w:r>
          </w:p>
        </w:tc>
        <w:tc>
          <w:tcPr>
            <w:tcW w:w="993" w:type="dxa"/>
            <w:tcBorders>
              <w:top w:val="nil"/>
              <w:left w:val="nil"/>
              <w:bottom w:val="single" w:sz="4" w:space="0" w:color="auto"/>
              <w:right w:val="single" w:sz="4" w:space="0" w:color="auto"/>
            </w:tcBorders>
            <w:shd w:val="clear" w:color="auto" w:fill="auto"/>
            <w:noWrap/>
            <w:vAlign w:val="bottom"/>
            <w:hideMark/>
          </w:tcPr>
          <w:p w14:paraId="03588F51"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14:paraId="777EBCB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38</w:t>
            </w:r>
          </w:p>
        </w:tc>
        <w:tc>
          <w:tcPr>
            <w:tcW w:w="992" w:type="dxa"/>
            <w:tcBorders>
              <w:top w:val="nil"/>
              <w:left w:val="nil"/>
              <w:bottom w:val="single" w:sz="4" w:space="0" w:color="auto"/>
              <w:right w:val="single" w:sz="4" w:space="0" w:color="auto"/>
            </w:tcBorders>
            <w:shd w:val="clear" w:color="auto" w:fill="auto"/>
            <w:noWrap/>
            <w:vAlign w:val="bottom"/>
            <w:hideMark/>
          </w:tcPr>
          <w:p w14:paraId="541A8B5A"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41</w:t>
            </w:r>
          </w:p>
        </w:tc>
        <w:tc>
          <w:tcPr>
            <w:tcW w:w="992" w:type="dxa"/>
            <w:tcBorders>
              <w:top w:val="nil"/>
              <w:left w:val="single" w:sz="4" w:space="0" w:color="auto"/>
              <w:bottom w:val="single" w:sz="4" w:space="0" w:color="auto"/>
              <w:right w:val="single" w:sz="4" w:space="0" w:color="auto"/>
            </w:tcBorders>
            <w:vAlign w:val="bottom"/>
          </w:tcPr>
          <w:p w14:paraId="1EBBF18B" w14:textId="1D19C824"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31</w:t>
            </w:r>
          </w:p>
        </w:tc>
        <w:tc>
          <w:tcPr>
            <w:tcW w:w="992" w:type="dxa"/>
            <w:tcBorders>
              <w:top w:val="nil"/>
              <w:left w:val="single" w:sz="4" w:space="0" w:color="auto"/>
              <w:bottom w:val="single" w:sz="4" w:space="0" w:color="auto"/>
              <w:right w:val="single" w:sz="4" w:space="0" w:color="auto"/>
            </w:tcBorders>
            <w:vAlign w:val="bottom"/>
          </w:tcPr>
          <w:p w14:paraId="3009ABC9" w14:textId="5C1DE5C3" w:rsidR="0070386E" w:rsidRPr="002121C9" w:rsidRDefault="0070386E" w:rsidP="0070386E">
            <w:pPr>
              <w:widowControl/>
              <w:autoSpaceDE/>
              <w:autoSpaceDN/>
              <w:jc w:val="center"/>
              <w:rPr>
                <w:b/>
                <w:bCs/>
                <w:i/>
                <w:iCs/>
                <w:sz w:val="18"/>
                <w:szCs w:val="18"/>
              </w:rPr>
            </w:pPr>
            <w:r w:rsidRPr="002121C9">
              <w:rPr>
                <w:b/>
                <w:bCs/>
                <w:i/>
                <w:iCs/>
                <w:color w:val="000000"/>
                <w:sz w:val="18"/>
                <w:szCs w:val="18"/>
              </w:rPr>
              <w:t>34</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5537E181" w14:textId="70A2C919" w:rsidR="0070386E" w:rsidRPr="002121C9" w:rsidRDefault="0070386E" w:rsidP="0070386E">
            <w:pPr>
              <w:widowControl/>
              <w:autoSpaceDE/>
              <w:autoSpaceDN/>
              <w:jc w:val="center"/>
              <w:rPr>
                <w:b/>
                <w:bCs/>
                <w:i/>
                <w:iCs/>
                <w:color w:val="000000"/>
                <w:sz w:val="18"/>
                <w:szCs w:val="18"/>
              </w:rPr>
            </w:pPr>
            <w:r w:rsidRPr="002121C9">
              <w:rPr>
                <w:b/>
                <w:bCs/>
                <w:i/>
                <w:iCs/>
                <w:sz w:val="18"/>
                <w:szCs w:val="18"/>
              </w:rPr>
              <w:t>3</w:t>
            </w:r>
            <w:r>
              <w:rPr>
                <w:b/>
                <w:bCs/>
                <w:i/>
                <w:iCs/>
                <w:sz w:val="18"/>
                <w:szCs w:val="18"/>
              </w:rPr>
              <w:t>5</w:t>
            </w:r>
          </w:p>
        </w:tc>
      </w:tr>
      <w:tr w:rsidR="0070386E" w:rsidRPr="00CF7165" w14:paraId="4717D8A5" w14:textId="40851384" w:rsidTr="0070386E">
        <w:trPr>
          <w:trHeight w:val="12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257412B"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Orange Ball</w:t>
            </w:r>
          </w:p>
        </w:tc>
        <w:tc>
          <w:tcPr>
            <w:tcW w:w="1134" w:type="dxa"/>
            <w:tcBorders>
              <w:top w:val="nil"/>
              <w:left w:val="nil"/>
              <w:bottom w:val="single" w:sz="4" w:space="0" w:color="auto"/>
              <w:right w:val="single" w:sz="4" w:space="0" w:color="auto"/>
            </w:tcBorders>
            <w:shd w:val="clear" w:color="auto" w:fill="auto"/>
            <w:noWrap/>
            <w:vAlign w:val="bottom"/>
            <w:hideMark/>
          </w:tcPr>
          <w:p w14:paraId="586BD820"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22</w:t>
            </w:r>
          </w:p>
        </w:tc>
        <w:tc>
          <w:tcPr>
            <w:tcW w:w="850" w:type="dxa"/>
            <w:tcBorders>
              <w:top w:val="nil"/>
              <w:left w:val="nil"/>
              <w:bottom w:val="single" w:sz="4" w:space="0" w:color="auto"/>
              <w:right w:val="single" w:sz="4" w:space="0" w:color="auto"/>
            </w:tcBorders>
            <w:shd w:val="clear" w:color="auto" w:fill="auto"/>
            <w:noWrap/>
            <w:vAlign w:val="bottom"/>
            <w:hideMark/>
          </w:tcPr>
          <w:p w14:paraId="3C4F24B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35</w:t>
            </w:r>
          </w:p>
        </w:tc>
        <w:tc>
          <w:tcPr>
            <w:tcW w:w="993" w:type="dxa"/>
            <w:tcBorders>
              <w:top w:val="nil"/>
              <w:left w:val="nil"/>
              <w:bottom w:val="single" w:sz="4" w:space="0" w:color="auto"/>
              <w:right w:val="single" w:sz="4" w:space="0" w:color="auto"/>
            </w:tcBorders>
            <w:shd w:val="clear" w:color="auto" w:fill="auto"/>
            <w:noWrap/>
            <w:vAlign w:val="bottom"/>
            <w:hideMark/>
          </w:tcPr>
          <w:p w14:paraId="4341035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12</w:t>
            </w:r>
          </w:p>
        </w:tc>
        <w:tc>
          <w:tcPr>
            <w:tcW w:w="850" w:type="dxa"/>
            <w:tcBorders>
              <w:top w:val="nil"/>
              <w:left w:val="nil"/>
              <w:bottom w:val="single" w:sz="4" w:space="0" w:color="auto"/>
              <w:right w:val="single" w:sz="4" w:space="0" w:color="auto"/>
            </w:tcBorders>
            <w:shd w:val="clear" w:color="auto" w:fill="auto"/>
            <w:noWrap/>
            <w:vAlign w:val="bottom"/>
            <w:hideMark/>
          </w:tcPr>
          <w:p w14:paraId="302AA9B4"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35</w:t>
            </w:r>
          </w:p>
        </w:tc>
        <w:tc>
          <w:tcPr>
            <w:tcW w:w="992" w:type="dxa"/>
            <w:tcBorders>
              <w:top w:val="nil"/>
              <w:left w:val="nil"/>
              <w:bottom w:val="single" w:sz="4" w:space="0" w:color="auto"/>
              <w:right w:val="single" w:sz="4" w:space="0" w:color="auto"/>
            </w:tcBorders>
            <w:shd w:val="clear" w:color="auto" w:fill="auto"/>
            <w:noWrap/>
            <w:vAlign w:val="bottom"/>
            <w:hideMark/>
          </w:tcPr>
          <w:p w14:paraId="6FBD2A97"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29</w:t>
            </w:r>
          </w:p>
        </w:tc>
        <w:tc>
          <w:tcPr>
            <w:tcW w:w="992" w:type="dxa"/>
            <w:tcBorders>
              <w:top w:val="nil"/>
              <w:left w:val="single" w:sz="4" w:space="0" w:color="auto"/>
              <w:bottom w:val="single" w:sz="4" w:space="0" w:color="auto"/>
              <w:right w:val="single" w:sz="4" w:space="0" w:color="auto"/>
            </w:tcBorders>
            <w:vAlign w:val="bottom"/>
          </w:tcPr>
          <w:p w14:paraId="22EE5578" w14:textId="39D77D02"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19</w:t>
            </w:r>
          </w:p>
        </w:tc>
        <w:tc>
          <w:tcPr>
            <w:tcW w:w="992" w:type="dxa"/>
            <w:tcBorders>
              <w:top w:val="nil"/>
              <w:left w:val="single" w:sz="4" w:space="0" w:color="auto"/>
              <w:bottom w:val="single" w:sz="4" w:space="0" w:color="auto"/>
              <w:right w:val="single" w:sz="4" w:space="0" w:color="auto"/>
            </w:tcBorders>
            <w:vAlign w:val="bottom"/>
          </w:tcPr>
          <w:p w14:paraId="46EF4CF1" w14:textId="02045032" w:rsidR="0070386E" w:rsidRDefault="0070386E" w:rsidP="0070386E">
            <w:pPr>
              <w:widowControl/>
              <w:autoSpaceDE/>
              <w:autoSpaceDN/>
              <w:jc w:val="center"/>
              <w:rPr>
                <w:b/>
                <w:bCs/>
                <w:i/>
                <w:iCs/>
                <w:sz w:val="18"/>
                <w:szCs w:val="18"/>
              </w:rPr>
            </w:pPr>
            <w:r w:rsidRPr="002121C9">
              <w:rPr>
                <w:b/>
                <w:bCs/>
                <w:i/>
                <w:iCs/>
                <w:color w:val="000000"/>
                <w:sz w:val="18"/>
                <w:szCs w:val="18"/>
              </w:rPr>
              <w:t>21</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483B6C72" w14:textId="7E10007A" w:rsidR="0070386E" w:rsidRPr="002121C9" w:rsidRDefault="0070386E" w:rsidP="0070386E">
            <w:pPr>
              <w:widowControl/>
              <w:autoSpaceDE/>
              <w:autoSpaceDN/>
              <w:jc w:val="center"/>
              <w:rPr>
                <w:b/>
                <w:bCs/>
                <w:i/>
                <w:iCs/>
                <w:color w:val="000000"/>
                <w:sz w:val="18"/>
                <w:szCs w:val="18"/>
              </w:rPr>
            </w:pPr>
            <w:r>
              <w:rPr>
                <w:b/>
                <w:bCs/>
                <w:i/>
                <w:iCs/>
                <w:sz w:val="18"/>
                <w:szCs w:val="18"/>
              </w:rPr>
              <w:t>30</w:t>
            </w:r>
          </w:p>
        </w:tc>
      </w:tr>
      <w:tr w:rsidR="0070386E" w:rsidRPr="00CF7165" w14:paraId="24C5ECB8" w14:textId="64DB897B" w:rsidTr="0070386E">
        <w:trPr>
          <w:trHeight w:val="19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8DEFA18"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Green Ball</w:t>
            </w:r>
          </w:p>
        </w:tc>
        <w:tc>
          <w:tcPr>
            <w:tcW w:w="1134" w:type="dxa"/>
            <w:tcBorders>
              <w:top w:val="nil"/>
              <w:left w:val="nil"/>
              <w:bottom w:val="single" w:sz="4" w:space="0" w:color="auto"/>
              <w:right w:val="single" w:sz="4" w:space="0" w:color="auto"/>
            </w:tcBorders>
            <w:shd w:val="clear" w:color="auto" w:fill="auto"/>
            <w:noWrap/>
            <w:vAlign w:val="bottom"/>
            <w:hideMark/>
          </w:tcPr>
          <w:p w14:paraId="1D2D67DA"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20</w:t>
            </w:r>
          </w:p>
        </w:tc>
        <w:tc>
          <w:tcPr>
            <w:tcW w:w="850" w:type="dxa"/>
            <w:tcBorders>
              <w:top w:val="nil"/>
              <w:left w:val="nil"/>
              <w:bottom w:val="single" w:sz="4" w:space="0" w:color="auto"/>
              <w:right w:val="single" w:sz="4" w:space="0" w:color="auto"/>
            </w:tcBorders>
            <w:shd w:val="clear" w:color="auto" w:fill="auto"/>
            <w:noWrap/>
            <w:vAlign w:val="bottom"/>
            <w:hideMark/>
          </w:tcPr>
          <w:p w14:paraId="71F5D6DB"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20</w:t>
            </w:r>
          </w:p>
        </w:tc>
        <w:tc>
          <w:tcPr>
            <w:tcW w:w="993" w:type="dxa"/>
            <w:tcBorders>
              <w:top w:val="nil"/>
              <w:left w:val="nil"/>
              <w:bottom w:val="single" w:sz="4" w:space="0" w:color="auto"/>
              <w:right w:val="single" w:sz="4" w:space="0" w:color="auto"/>
            </w:tcBorders>
            <w:shd w:val="clear" w:color="auto" w:fill="auto"/>
            <w:noWrap/>
            <w:vAlign w:val="bottom"/>
            <w:hideMark/>
          </w:tcPr>
          <w:p w14:paraId="7F408664"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15</w:t>
            </w:r>
          </w:p>
        </w:tc>
        <w:tc>
          <w:tcPr>
            <w:tcW w:w="850" w:type="dxa"/>
            <w:tcBorders>
              <w:top w:val="nil"/>
              <w:left w:val="nil"/>
              <w:bottom w:val="single" w:sz="4" w:space="0" w:color="auto"/>
              <w:right w:val="single" w:sz="4" w:space="0" w:color="auto"/>
            </w:tcBorders>
            <w:shd w:val="clear" w:color="auto" w:fill="auto"/>
            <w:noWrap/>
            <w:vAlign w:val="bottom"/>
            <w:hideMark/>
          </w:tcPr>
          <w:p w14:paraId="6970ADD3"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23</w:t>
            </w:r>
          </w:p>
        </w:tc>
        <w:tc>
          <w:tcPr>
            <w:tcW w:w="992" w:type="dxa"/>
            <w:tcBorders>
              <w:top w:val="nil"/>
              <w:left w:val="nil"/>
              <w:bottom w:val="single" w:sz="4" w:space="0" w:color="auto"/>
              <w:right w:val="single" w:sz="4" w:space="0" w:color="auto"/>
            </w:tcBorders>
            <w:shd w:val="clear" w:color="auto" w:fill="auto"/>
            <w:noWrap/>
            <w:vAlign w:val="bottom"/>
            <w:hideMark/>
          </w:tcPr>
          <w:p w14:paraId="22C96F77"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27</w:t>
            </w:r>
          </w:p>
        </w:tc>
        <w:tc>
          <w:tcPr>
            <w:tcW w:w="992" w:type="dxa"/>
            <w:tcBorders>
              <w:top w:val="nil"/>
              <w:left w:val="single" w:sz="4" w:space="0" w:color="auto"/>
              <w:bottom w:val="single" w:sz="4" w:space="0" w:color="auto"/>
              <w:right w:val="single" w:sz="4" w:space="0" w:color="auto"/>
            </w:tcBorders>
            <w:vAlign w:val="bottom"/>
          </w:tcPr>
          <w:p w14:paraId="5100D969" w14:textId="279FE3F6"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19</w:t>
            </w:r>
          </w:p>
        </w:tc>
        <w:tc>
          <w:tcPr>
            <w:tcW w:w="992" w:type="dxa"/>
            <w:tcBorders>
              <w:top w:val="nil"/>
              <w:left w:val="single" w:sz="4" w:space="0" w:color="auto"/>
              <w:bottom w:val="single" w:sz="4" w:space="0" w:color="auto"/>
              <w:right w:val="single" w:sz="4" w:space="0" w:color="auto"/>
            </w:tcBorders>
            <w:vAlign w:val="bottom"/>
          </w:tcPr>
          <w:p w14:paraId="54799360" w14:textId="7A854648" w:rsidR="0070386E" w:rsidRPr="002121C9" w:rsidRDefault="0070386E" w:rsidP="0070386E">
            <w:pPr>
              <w:widowControl/>
              <w:autoSpaceDE/>
              <w:autoSpaceDN/>
              <w:jc w:val="center"/>
              <w:rPr>
                <w:b/>
                <w:bCs/>
                <w:i/>
                <w:iCs/>
                <w:sz w:val="18"/>
                <w:szCs w:val="18"/>
              </w:rPr>
            </w:pPr>
            <w:r w:rsidRPr="002121C9">
              <w:rPr>
                <w:b/>
                <w:bCs/>
                <w:i/>
                <w:iCs/>
                <w:color w:val="000000"/>
                <w:sz w:val="18"/>
                <w:szCs w:val="18"/>
              </w:rPr>
              <w:t>23</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1210348D" w14:textId="6567A6DF" w:rsidR="0070386E" w:rsidRPr="002121C9" w:rsidRDefault="0070386E" w:rsidP="0070386E">
            <w:pPr>
              <w:widowControl/>
              <w:autoSpaceDE/>
              <w:autoSpaceDN/>
              <w:jc w:val="center"/>
              <w:rPr>
                <w:b/>
                <w:bCs/>
                <w:i/>
                <w:iCs/>
                <w:color w:val="000000"/>
                <w:sz w:val="18"/>
                <w:szCs w:val="18"/>
              </w:rPr>
            </w:pPr>
            <w:r w:rsidRPr="002121C9">
              <w:rPr>
                <w:b/>
                <w:bCs/>
                <w:i/>
                <w:iCs/>
                <w:sz w:val="18"/>
                <w:szCs w:val="18"/>
              </w:rPr>
              <w:t>2</w:t>
            </w:r>
            <w:r>
              <w:rPr>
                <w:b/>
                <w:bCs/>
                <w:i/>
                <w:iCs/>
                <w:sz w:val="18"/>
                <w:szCs w:val="18"/>
              </w:rPr>
              <w:t>3</w:t>
            </w:r>
          </w:p>
        </w:tc>
      </w:tr>
      <w:tr w:rsidR="0070386E" w:rsidRPr="00CF7165" w14:paraId="536143AB" w14:textId="1A352B5D" w:rsidTr="0070386E">
        <w:trPr>
          <w:trHeight w:val="9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8170311"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Yellow Ball</w:t>
            </w:r>
          </w:p>
        </w:tc>
        <w:tc>
          <w:tcPr>
            <w:tcW w:w="1134" w:type="dxa"/>
            <w:tcBorders>
              <w:top w:val="nil"/>
              <w:left w:val="nil"/>
              <w:bottom w:val="single" w:sz="4" w:space="0" w:color="auto"/>
              <w:right w:val="single" w:sz="4" w:space="0" w:color="auto"/>
            </w:tcBorders>
            <w:shd w:val="clear" w:color="auto" w:fill="auto"/>
            <w:noWrap/>
            <w:vAlign w:val="bottom"/>
            <w:hideMark/>
          </w:tcPr>
          <w:p w14:paraId="05DD942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14:paraId="208A0C2A"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19</w:t>
            </w:r>
          </w:p>
        </w:tc>
        <w:tc>
          <w:tcPr>
            <w:tcW w:w="993" w:type="dxa"/>
            <w:tcBorders>
              <w:top w:val="nil"/>
              <w:left w:val="nil"/>
              <w:bottom w:val="single" w:sz="4" w:space="0" w:color="auto"/>
              <w:right w:val="single" w:sz="4" w:space="0" w:color="auto"/>
            </w:tcBorders>
            <w:shd w:val="clear" w:color="auto" w:fill="auto"/>
            <w:noWrap/>
            <w:vAlign w:val="bottom"/>
            <w:hideMark/>
          </w:tcPr>
          <w:p w14:paraId="6B01793A"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15</w:t>
            </w:r>
          </w:p>
        </w:tc>
        <w:tc>
          <w:tcPr>
            <w:tcW w:w="850" w:type="dxa"/>
            <w:tcBorders>
              <w:top w:val="nil"/>
              <w:left w:val="nil"/>
              <w:bottom w:val="single" w:sz="4" w:space="0" w:color="auto"/>
              <w:right w:val="single" w:sz="4" w:space="0" w:color="auto"/>
            </w:tcBorders>
            <w:shd w:val="clear" w:color="auto" w:fill="auto"/>
            <w:noWrap/>
            <w:vAlign w:val="bottom"/>
            <w:hideMark/>
          </w:tcPr>
          <w:p w14:paraId="32949B5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19</w:t>
            </w:r>
          </w:p>
        </w:tc>
        <w:tc>
          <w:tcPr>
            <w:tcW w:w="992" w:type="dxa"/>
            <w:tcBorders>
              <w:top w:val="nil"/>
              <w:left w:val="nil"/>
              <w:bottom w:val="single" w:sz="4" w:space="0" w:color="auto"/>
              <w:right w:val="single" w:sz="4" w:space="0" w:color="auto"/>
            </w:tcBorders>
            <w:shd w:val="clear" w:color="auto" w:fill="auto"/>
            <w:noWrap/>
            <w:vAlign w:val="bottom"/>
            <w:hideMark/>
          </w:tcPr>
          <w:p w14:paraId="0A17F010"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21</w:t>
            </w:r>
          </w:p>
        </w:tc>
        <w:tc>
          <w:tcPr>
            <w:tcW w:w="992" w:type="dxa"/>
            <w:tcBorders>
              <w:top w:val="nil"/>
              <w:left w:val="single" w:sz="4" w:space="0" w:color="auto"/>
              <w:bottom w:val="single" w:sz="4" w:space="0" w:color="auto"/>
              <w:right w:val="single" w:sz="4" w:space="0" w:color="auto"/>
            </w:tcBorders>
            <w:vAlign w:val="bottom"/>
          </w:tcPr>
          <w:p w14:paraId="568D44EB" w14:textId="5C2D3573"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15</w:t>
            </w:r>
          </w:p>
        </w:tc>
        <w:tc>
          <w:tcPr>
            <w:tcW w:w="992" w:type="dxa"/>
            <w:tcBorders>
              <w:top w:val="nil"/>
              <w:left w:val="single" w:sz="4" w:space="0" w:color="auto"/>
              <w:bottom w:val="single" w:sz="4" w:space="0" w:color="auto"/>
              <w:right w:val="single" w:sz="4" w:space="0" w:color="auto"/>
            </w:tcBorders>
            <w:vAlign w:val="bottom"/>
          </w:tcPr>
          <w:p w14:paraId="4146B146" w14:textId="65E63A3B" w:rsidR="0070386E" w:rsidRPr="002121C9" w:rsidRDefault="0070386E" w:rsidP="0070386E">
            <w:pPr>
              <w:widowControl/>
              <w:autoSpaceDE/>
              <w:autoSpaceDN/>
              <w:jc w:val="center"/>
              <w:rPr>
                <w:b/>
                <w:bCs/>
                <w:i/>
                <w:iCs/>
                <w:sz w:val="18"/>
                <w:szCs w:val="18"/>
              </w:rPr>
            </w:pPr>
            <w:r w:rsidRPr="002121C9">
              <w:rPr>
                <w:b/>
                <w:bCs/>
                <w:i/>
                <w:iCs/>
                <w:color w:val="000000"/>
                <w:sz w:val="18"/>
                <w:szCs w:val="18"/>
              </w:rPr>
              <w:t>12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08A3438" w14:textId="5717A5F6" w:rsidR="0070386E" w:rsidRPr="002121C9" w:rsidRDefault="0070386E" w:rsidP="0070386E">
            <w:pPr>
              <w:widowControl/>
              <w:autoSpaceDE/>
              <w:autoSpaceDN/>
              <w:jc w:val="center"/>
              <w:rPr>
                <w:b/>
                <w:bCs/>
                <w:i/>
                <w:iCs/>
                <w:color w:val="000000"/>
                <w:sz w:val="18"/>
                <w:szCs w:val="18"/>
              </w:rPr>
            </w:pPr>
            <w:r w:rsidRPr="002121C9">
              <w:rPr>
                <w:b/>
                <w:bCs/>
                <w:i/>
                <w:iCs/>
                <w:sz w:val="18"/>
                <w:szCs w:val="18"/>
              </w:rPr>
              <w:t>1</w:t>
            </w:r>
            <w:r>
              <w:rPr>
                <w:b/>
                <w:bCs/>
                <w:i/>
                <w:iCs/>
                <w:sz w:val="18"/>
                <w:szCs w:val="18"/>
              </w:rPr>
              <w:t>9</w:t>
            </w:r>
          </w:p>
        </w:tc>
      </w:tr>
      <w:tr w:rsidR="0070386E" w:rsidRPr="00CF7165" w14:paraId="3B3DAD72" w14:textId="561420BA" w:rsidTr="0070386E">
        <w:trPr>
          <w:trHeight w:val="32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56DD741"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Development / Tournament Squad</w:t>
            </w:r>
          </w:p>
        </w:tc>
        <w:tc>
          <w:tcPr>
            <w:tcW w:w="1134" w:type="dxa"/>
            <w:tcBorders>
              <w:top w:val="nil"/>
              <w:left w:val="nil"/>
              <w:bottom w:val="single" w:sz="4" w:space="0" w:color="auto"/>
              <w:right w:val="single" w:sz="4" w:space="0" w:color="auto"/>
            </w:tcBorders>
            <w:shd w:val="clear" w:color="auto" w:fill="auto"/>
            <w:noWrap/>
            <w:vAlign w:val="bottom"/>
            <w:hideMark/>
          </w:tcPr>
          <w:p w14:paraId="71E7B42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34</w:t>
            </w:r>
          </w:p>
        </w:tc>
        <w:tc>
          <w:tcPr>
            <w:tcW w:w="850" w:type="dxa"/>
            <w:tcBorders>
              <w:top w:val="nil"/>
              <w:left w:val="nil"/>
              <w:bottom w:val="single" w:sz="4" w:space="0" w:color="auto"/>
              <w:right w:val="single" w:sz="4" w:space="0" w:color="auto"/>
            </w:tcBorders>
            <w:shd w:val="clear" w:color="auto" w:fill="auto"/>
            <w:noWrap/>
            <w:vAlign w:val="bottom"/>
            <w:hideMark/>
          </w:tcPr>
          <w:p w14:paraId="60F7FAD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34</w:t>
            </w:r>
          </w:p>
        </w:tc>
        <w:tc>
          <w:tcPr>
            <w:tcW w:w="993" w:type="dxa"/>
            <w:tcBorders>
              <w:top w:val="nil"/>
              <w:left w:val="nil"/>
              <w:bottom w:val="single" w:sz="4" w:space="0" w:color="auto"/>
              <w:right w:val="single" w:sz="4" w:space="0" w:color="auto"/>
            </w:tcBorders>
            <w:shd w:val="clear" w:color="auto" w:fill="auto"/>
            <w:noWrap/>
            <w:vAlign w:val="bottom"/>
            <w:hideMark/>
          </w:tcPr>
          <w:p w14:paraId="245ED184"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14:paraId="64986C6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41</w:t>
            </w:r>
          </w:p>
        </w:tc>
        <w:tc>
          <w:tcPr>
            <w:tcW w:w="992" w:type="dxa"/>
            <w:tcBorders>
              <w:top w:val="nil"/>
              <w:left w:val="nil"/>
              <w:bottom w:val="single" w:sz="4" w:space="0" w:color="auto"/>
              <w:right w:val="single" w:sz="4" w:space="0" w:color="auto"/>
            </w:tcBorders>
            <w:shd w:val="clear" w:color="auto" w:fill="auto"/>
            <w:noWrap/>
            <w:vAlign w:val="bottom"/>
            <w:hideMark/>
          </w:tcPr>
          <w:p w14:paraId="46836EC7"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36</w:t>
            </w:r>
          </w:p>
        </w:tc>
        <w:tc>
          <w:tcPr>
            <w:tcW w:w="992" w:type="dxa"/>
            <w:tcBorders>
              <w:top w:val="nil"/>
              <w:left w:val="single" w:sz="4" w:space="0" w:color="auto"/>
              <w:bottom w:val="single" w:sz="4" w:space="0" w:color="auto"/>
              <w:right w:val="single" w:sz="4" w:space="0" w:color="auto"/>
            </w:tcBorders>
            <w:vAlign w:val="bottom"/>
          </w:tcPr>
          <w:p w14:paraId="1D65954E" w14:textId="3850EBBE"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29</w:t>
            </w:r>
          </w:p>
        </w:tc>
        <w:tc>
          <w:tcPr>
            <w:tcW w:w="992" w:type="dxa"/>
            <w:tcBorders>
              <w:top w:val="nil"/>
              <w:left w:val="single" w:sz="4" w:space="0" w:color="auto"/>
              <w:bottom w:val="single" w:sz="4" w:space="0" w:color="auto"/>
              <w:right w:val="single" w:sz="4" w:space="0" w:color="auto"/>
            </w:tcBorders>
            <w:vAlign w:val="bottom"/>
          </w:tcPr>
          <w:p w14:paraId="6850CC41" w14:textId="4C54E6F0" w:rsidR="0070386E" w:rsidRPr="002121C9" w:rsidRDefault="0070386E" w:rsidP="0070386E">
            <w:pPr>
              <w:pStyle w:val="TableParagraph"/>
              <w:rPr>
                <w:b/>
                <w:bCs/>
                <w:i/>
                <w:iCs/>
                <w:sz w:val="18"/>
                <w:szCs w:val="18"/>
              </w:rPr>
            </w:pPr>
            <w:r w:rsidRPr="002121C9">
              <w:rPr>
                <w:b/>
                <w:bCs/>
                <w:i/>
                <w:iCs/>
                <w:color w:val="000000"/>
                <w:sz w:val="18"/>
                <w:szCs w:val="18"/>
              </w:rPr>
              <w:t>36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5621E92E" w14:textId="500B9B47" w:rsidR="0070386E" w:rsidRPr="002121C9" w:rsidRDefault="0070386E" w:rsidP="0070386E">
            <w:pPr>
              <w:pStyle w:val="TableParagraph"/>
              <w:rPr>
                <w:b/>
                <w:bCs/>
                <w:i/>
                <w:iCs/>
                <w:sz w:val="18"/>
                <w:szCs w:val="18"/>
              </w:rPr>
            </w:pPr>
          </w:p>
          <w:p w14:paraId="4BFFBEB6" w14:textId="6DFB6246" w:rsidR="0070386E" w:rsidRPr="002121C9" w:rsidRDefault="0070386E" w:rsidP="0070386E">
            <w:pPr>
              <w:widowControl/>
              <w:autoSpaceDE/>
              <w:autoSpaceDN/>
              <w:jc w:val="center"/>
              <w:rPr>
                <w:b/>
                <w:bCs/>
                <w:i/>
                <w:iCs/>
                <w:color w:val="000000"/>
                <w:sz w:val="18"/>
                <w:szCs w:val="18"/>
              </w:rPr>
            </w:pPr>
            <w:r w:rsidRPr="002121C9">
              <w:rPr>
                <w:b/>
                <w:bCs/>
                <w:i/>
                <w:iCs/>
                <w:sz w:val="18"/>
                <w:szCs w:val="18"/>
              </w:rPr>
              <w:t>3</w:t>
            </w:r>
            <w:r>
              <w:rPr>
                <w:b/>
                <w:bCs/>
                <w:i/>
                <w:iCs/>
                <w:sz w:val="18"/>
                <w:szCs w:val="18"/>
              </w:rPr>
              <w:t>6</w:t>
            </w:r>
          </w:p>
        </w:tc>
      </w:tr>
      <w:tr w:rsidR="0070386E" w:rsidRPr="00CF7165" w14:paraId="0445F797" w14:textId="59FDF272" w:rsidTr="0070386E">
        <w:trPr>
          <w:trHeight w:val="15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833D07F"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Adult Beginner</w:t>
            </w:r>
          </w:p>
        </w:tc>
        <w:tc>
          <w:tcPr>
            <w:tcW w:w="1134" w:type="dxa"/>
            <w:tcBorders>
              <w:top w:val="nil"/>
              <w:left w:val="nil"/>
              <w:bottom w:val="single" w:sz="4" w:space="0" w:color="auto"/>
              <w:right w:val="single" w:sz="4" w:space="0" w:color="auto"/>
            </w:tcBorders>
            <w:shd w:val="clear" w:color="auto" w:fill="auto"/>
            <w:noWrap/>
            <w:vAlign w:val="bottom"/>
            <w:hideMark/>
          </w:tcPr>
          <w:p w14:paraId="06D26910"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14:paraId="511544E2"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9</w:t>
            </w:r>
          </w:p>
        </w:tc>
        <w:tc>
          <w:tcPr>
            <w:tcW w:w="993" w:type="dxa"/>
            <w:tcBorders>
              <w:top w:val="nil"/>
              <w:left w:val="nil"/>
              <w:bottom w:val="single" w:sz="4" w:space="0" w:color="auto"/>
              <w:right w:val="single" w:sz="4" w:space="0" w:color="auto"/>
            </w:tcBorders>
            <w:shd w:val="clear" w:color="auto" w:fill="auto"/>
            <w:noWrap/>
            <w:vAlign w:val="bottom"/>
            <w:hideMark/>
          </w:tcPr>
          <w:p w14:paraId="3800632D"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23</w:t>
            </w:r>
          </w:p>
        </w:tc>
        <w:tc>
          <w:tcPr>
            <w:tcW w:w="850" w:type="dxa"/>
            <w:tcBorders>
              <w:top w:val="nil"/>
              <w:left w:val="nil"/>
              <w:bottom w:val="single" w:sz="4" w:space="0" w:color="auto"/>
              <w:right w:val="single" w:sz="4" w:space="0" w:color="auto"/>
            </w:tcBorders>
            <w:shd w:val="clear" w:color="auto" w:fill="auto"/>
            <w:noWrap/>
            <w:vAlign w:val="bottom"/>
            <w:hideMark/>
          </w:tcPr>
          <w:p w14:paraId="01E97D5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10</w:t>
            </w:r>
          </w:p>
        </w:tc>
        <w:tc>
          <w:tcPr>
            <w:tcW w:w="992" w:type="dxa"/>
            <w:tcBorders>
              <w:top w:val="nil"/>
              <w:left w:val="nil"/>
              <w:bottom w:val="single" w:sz="4" w:space="0" w:color="auto"/>
              <w:right w:val="single" w:sz="4" w:space="0" w:color="auto"/>
            </w:tcBorders>
            <w:shd w:val="clear" w:color="auto" w:fill="auto"/>
            <w:noWrap/>
            <w:vAlign w:val="bottom"/>
            <w:hideMark/>
          </w:tcPr>
          <w:p w14:paraId="757AD4E3"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w:t>
            </w:r>
          </w:p>
        </w:tc>
        <w:tc>
          <w:tcPr>
            <w:tcW w:w="992" w:type="dxa"/>
            <w:tcBorders>
              <w:top w:val="nil"/>
              <w:left w:val="single" w:sz="4" w:space="0" w:color="auto"/>
              <w:bottom w:val="single" w:sz="4" w:space="0" w:color="auto"/>
              <w:right w:val="single" w:sz="4" w:space="0" w:color="auto"/>
            </w:tcBorders>
            <w:vAlign w:val="bottom"/>
          </w:tcPr>
          <w:p w14:paraId="5203DFA5" w14:textId="630E57DB"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9</w:t>
            </w:r>
          </w:p>
        </w:tc>
        <w:tc>
          <w:tcPr>
            <w:tcW w:w="992" w:type="dxa"/>
            <w:tcBorders>
              <w:top w:val="nil"/>
              <w:left w:val="single" w:sz="4" w:space="0" w:color="auto"/>
              <w:bottom w:val="single" w:sz="4" w:space="0" w:color="auto"/>
              <w:right w:val="single" w:sz="4" w:space="0" w:color="auto"/>
            </w:tcBorders>
            <w:vAlign w:val="bottom"/>
          </w:tcPr>
          <w:p w14:paraId="13D6C09E" w14:textId="702C688A" w:rsidR="0070386E" w:rsidRDefault="0070386E" w:rsidP="0070386E">
            <w:pPr>
              <w:widowControl/>
              <w:autoSpaceDE/>
              <w:autoSpaceDN/>
              <w:jc w:val="center"/>
              <w:rPr>
                <w:b/>
                <w:bCs/>
                <w:i/>
                <w:iCs/>
                <w:sz w:val="18"/>
                <w:szCs w:val="18"/>
              </w:rPr>
            </w:pPr>
            <w:r w:rsidRPr="002121C9">
              <w:rPr>
                <w:b/>
                <w:bCs/>
                <w:i/>
                <w:iCs/>
                <w:color w:val="000000"/>
                <w:sz w:val="18"/>
                <w:szCs w:val="18"/>
              </w:rPr>
              <w:t>8</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2BF513AF" w14:textId="7EB8D52B" w:rsidR="0070386E" w:rsidRPr="002121C9" w:rsidRDefault="0070386E" w:rsidP="0070386E">
            <w:pPr>
              <w:widowControl/>
              <w:autoSpaceDE/>
              <w:autoSpaceDN/>
              <w:jc w:val="center"/>
              <w:rPr>
                <w:b/>
                <w:bCs/>
                <w:i/>
                <w:iCs/>
                <w:color w:val="000000"/>
                <w:sz w:val="18"/>
                <w:szCs w:val="18"/>
              </w:rPr>
            </w:pPr>
            <w:r>
              <w:rPr>
                <w:b/>
                <w:bCs/>
                <w:i/>
                <w:iCs/>
                <w:sz w:val="18"/>
                <w:szCs w:val="18"/>
              </w:rPr>
              <w:t>7</w:t>
            </w:r>
          </w:p>
        </w:tc>
      </w:tr>
      <w:tr w:rsidR="0070386E" w:rsidRPr="00CF7165" w14:paraId="68020389" w14:textId="1D292E7D" w:rsidTr="0070386E">
        <w:trPr>
          <w:trHeight w:val="22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B380E49"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Adult Drill Point &amp; Play</w:t>
            </w:r>
          </w:p>
        </w:tc>
        <w:tc>
          <w:tcPr>
            <w:tcW w:w="1134" w:type="dxa"/>
            <w:tcBorders>
              <w:top w:val="nil"/>
              <w:left w:val="nil"/>
              <w:bottom w:val="single" w:sz="4" w:space="0" w:color="auto"/>
              <w:right w:val="single" w:sz="4" w:space="0" w:color="auto"/>
            </w:tcBorders>
            <w:shd w:val="clear" w:color="auto" w:fill="auto"/>
            <w:noWrap/>
            <w:vAlign w:val="bottom"/>
            <w:hideMark/>
          </w:tcPr>
          <w:p w14:paraId="0088C35E"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16</w:t>
            </w:r>
          </w:p>
        </w:tc>
        <w:tc>
          <w:tcPr>
            <w:tcW w:w="850" w:type="dxa"/>
            <w:tcBorders>
              <w:top w:val="nil"/>
              <w:left w:val="nil"/>
              <w:bottom w:val="single" w:sz="4" w:space="0" w:color="auto"/>
              <w:right w:val="single" w:sz="4" w:space="0" w:color="auto"/>
            </w:tcBorders>
            <w:shd w:val="clear" w:color="auto" w:fill="auto"/>
            <w:noWrap/>
            <w:vAlign w:val="bottom"/>
            <w:hideMark/>
          </w:tcPr>
          <w:p w14:paraId="19BB8D25"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993" w:type="dxa"/>
            <w:tcBorders>
              <w:top w:val="nil"/>
              <w:left w:val="nil"/>
              <w:bottom w:val="single" w:sz="4" w:space="0" w:color="auto"/>
              <w:right w:val="single" w:sz="4" w:space="0" w:color="auto"/>
            </w:tcBorders>
            <w:shd w:val="clear" w:color="auto" w:fill="auto"/>
            <w:noWrap/>
            <w:vAlign w:val="bottom"/>
            <w:hideMark/>
          </w:tcPr>
          <w:p w14:paraId="4B228D6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14:paraId="07984A6F"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18</w:t>
            </w:r>
          </w:p>
        </w:tc>
        <w:tc>
          <w:tcPr>
            <w:tcW w:w="992" w:type="dxa"/>
            <w:tcBorders>
              <w:top w:val="nil"/>
              <w:left w:val="nil"/>
              <w:bottom w:val="single" w:sz="4" w:space="0" w:color="auto"/>
              <w:right w:val="single" w:sz="4" w:space="0" w:color="auto"/>
            </w:tcBorders>
            <w:shd w:val="clear" w:color="auto" w:fill="auto"/>
            <w:noWrap/>
            <w:vAlign w:val="bottom"/>
            <w:hideMark/>
          </w:tcPr>
          <w:p w14:paraId="786C2630"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15</w:t>
            </w:r>
          </w:p>
        </w:tc>
        <w:tc>
          <w:tcPr>
            <w:tcW w:w="992" w:type="dxa"/>
            <w:tcBorders>
              <w:top w:val="nil"/>
              <w:left w:val="single" w:sz="4" w:space="0" w:color="auto"/>
              <w:bottom w:val="single" w:sz="4" w:space="0" w:color="auto"/>
              <w:right w:val="single" w:sz="4" w:space="0" w:color="auto"/>
            </w:tcBorders>
            <w:vAlign w:val="bottom"/>
          </w:tcPr>
          <w:p w14:paraId="2F7DEF3D" w14:textId="097B32BF"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17</w:t>
            </w:r>
          </w:p>
        </w:tc>
        <w:tc>
          <w:tcPr>
            <w:tcW w:w="992" w:type="dxa"/>
            <w:tcBorders>
              <w:top w:val="nil"/>
              <w:left w:val="single" w:sz="4" w:space="0" w:color="auto"/>
              <w:bottom w:val="single" w:sz="4" w:space="0" w:color="auto"/>
              <w:right w:val="single" w:sz="4" w:space="0" w:color="auto"/>
            </w:tcBorders>
            <w:vAlign w:val="bottom"/>
          </w:tcPr>
          <w:p w14:paraId="40BC581C" w14:textId="72B370CA" w:rsidR="0070386E" w:rsidRPr="002121C9" w:rsidRDefault="0070386E" w:rsidP="0070386E">
            <w:pPr>
              <w:widowControl/>
              <w:autoSpaceDE/>
              <w:autoSpaceDN/>
              <w:jc w:val="center"/>
              <w:rPr>
                <w:b/>
                <w:bCs/>
                <w:i/>
                <w:iCs/>
                <w:sz w:val="18"/>
                <w:szCs w:val="18"/>
              </w:rPr>
            </w:pPr>
            <w:r w:rsidRPr="002121C9">
              <w:rPr>
                <w:b/>
                <w:bCs/>
                <w:i/>
                <w:iCs/>
                <w:color w:val="000000"/>
                <w:sz w:val="18"/>
                <w:szCs w:val="18"/>
              </w:rPr>
              <w:t>10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606BF607" w14:textId="30A839C0" w:rsidR="0070386E" w:rsidRPr="002121C9" w:rsidRDefault="0070386E" w:rsidP="0070386E">
            <w:pPr>
              <w:widowControl/>
              <w:autoSpaceDE/>
              <w:autoSpaceDN/>
              <w:jc w:val="center"/>
              <w:rPr>
                <w:b/>
                <w:bCs/>
                <w:i/>
                <w:iCs/>
                <w:color w:val="000000"/>
                <w:sz w:val="18"/>
                <w:szCs w:val="18"/>
              </w:rPr>
            </w:pPr>
            <w:r w:rsidRPr="002121C9">
              <w:rPr>
                <w:b/>
                <w:bCs/>
                <w:i/>
                <w:iCs/>
                <w:sz w:val="18"/>
                <w:szCs w:val="18"/>
              </w:rPr>
              <w:t>16</w:t>
            </w:r>
          </w:p>
        </w:tc>
      </w:tr>
      <w:tr w:rsidR="0070386E" w:rsidRPr="00CF7165" w14:paraId="5041A204" w14:textId="3FF955F6" w:rsidTr="0070386E">
        <w:trPr>
          <w:trHeight w:val="12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04E819A"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Cardio</w:t>
            </w:r>
          </w:p>
        </w:tc>
        <w:tc>
          <w:tcPr>
            <w:tcW w:w="1134" w:type="dxa"/>
            <w:tcBorders>
              <w:top w:val="nil"/>
              <w:left w:val="nil"/>
              <w:bottom w:val="single" w:sz="4" w:space="0" w:color="auto"/>
              <w:right w:val="single" w:sz="4" w:space="0" w:color="auto"/>
            </w:tcBorders>
            <w:shd w:val="clear" w:color="auto" w:fill="auto"/>
            <w:noWrap/>
            <w:vAlign w:val="bottom"/>
            <w:hideMark/>
          </w:tcPr>
          <w:p w14:paraId="4ECEBAD3"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w:t>
            </w:r>
          </w:p>
        </w:tc>
        <w:tc>
          <w:tcPr>
            <w:tcW w:w="850" w:type="dxa"/>
            <w:tcBorders>
              <w:top w:val="nil"/>
              <w:left w:val="nil"/>
              <w:bottom w:val="single" w:sz="4" w:space="0" w:color="auto"/>
              <w:right w:val="single" w:sz="4" w:space="0" w:color="auto"/>
            </w:tcBorders>
            <w:shd w:val="clear" w:color="auto" w:fill="auto"/>
            <w:noWrap/>
            <w:vAlign w:val="bottom"/>
            <w:hideMark/>
          </w:tcPr>
          <w:p w14:paraId="6BE20E3C"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4</w:t>
            </w:r>
          </w:p>
        </w:tc>
        <w:tc>
          <w:tcPr>
            <w:tcW w:w="993" w:type="dxa"/>
            <w:tcBorders>
              <w:top w:val="nil"/>
              <w:left w:val="nil"/>
              <w:bottom w:val="single" w:sz="4" w:space="0" w:color="auto"/>
              <w:right w:val="single" w:sz="4" w:space="0" w:color="auto"/>
            </w:tcBorders>
            <w:shd w:val="clear" w:color="auto" w:fill="auto"/>
            <w:noWrap/>
            <w:vAlign w:val="bottom"/>
            <w:hideMark/>
          </w:tcPr>
          <w:p w14:paraId="5A490EFA"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14:paraId="3FD07E5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7</w:t>
            </w:r>
          </w:p>
        </w:tc>
        <w:tc>
          <w:tcPr>
            <w:tcW w:w="992" w:type="dxa"/>
            <w:tcBorders>
              <w:top w:val="nil"/>
              <w:left w:val="nil"/>
              <w:bottom w:val="single" w:sz="4" w:space="0" w:color="auto"/>
              <w:right w:val="single" w:sz="4" w:space="0" w:color="auto"/>
            </w:tcBorders>
            <w:shd w:val="clear" w:color="auto" w:fill="auto"/>
            <w:noWrap/>
            <w:vAlign w:val="bottom"/>
            <w:hideMark/>
          </w:tcPr>
          <w:p w14:paraId="3C8B8A33"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3</w:t>
            </w:r>
          </w:p>
        </w:tc>
        <w:tc>
          <w:tcPr>
            <w:tcW w:w="992" w:type="dxa"/>
            <w:tcBorders>
              <w:top w:val="nil"/>
              <w:left w:val="single" w:sz="4" w:space="0" w:color="auto"/>
              <w:bottom w:val="single" w:sz="4" w:space="0" w:color="auto"/>
              <w:right w:val="single" w:sz="4" w:space="0" w:color="auto"/>
            </w:tcBorders>
            <w:vAlign w:val="bottom"/>
          </w:tcPr>
          <w:p w14:paraId="4AEC34D8" w14:textId="4D6E8E10"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2</w:t>
            </w:r>
          </w:p>
        </w:tc>
        <w:tc>
          <w:tcPr>
            <w:tcW w:w="992" w:type="dxa"/>
            <w:tcBorders>
              <w:top w:val="nil"/>
              <w:left w:val="single" w:sz="4" w:space="0" w:color="auto"/>
              <w:bottom w:val="single" w:sz="4" w:space="0" w:color="auto"/>
              <w:right w:val="single" w:sz="4" w:space="0" w:color="auto"/>
            </w:tcBorders>
            <w:vAlign w:val="bottom"/>
          </w:tcPr>
          <w:p w14:paraId="02BCE34C" w14:textId="68FADC8F" w:rsidR="0070386E" w:rsidRPr="002121C9" w:rsidRDefault="0070386E" w:rsidP="0070386E">
            <w:pPr>
              <w:widowControl/>
              <w:autoSpaceDE/>
              <w:autoSpaceDN/>
              <w:jc w:val="center"/>
              <w:rPr>
                <w:b/>
                <w:bCs/>
                <w:i/>
                <w:iCs/>
                <w:sz w:val="18"/>
                <w:szCs w:val="18"/>
              </w:rPr>
            </w:pPr>
            <w:r w:rsidRPr="002121C9">
              <w:rPr>
                <w:b/>
                <w:bCs/>
                <w:i/>
                <w:iCs/>
                <w:color w:val="000000"/>
                <w:sz w:val="18"/>
                <w:szCs w:val="18"/>
              </w:rPr>
              <w:t>4</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6E704A5" w14:textId="148D1074" w:rsidR="0070386E" w:rsidRPr="002121C9" w:rsidRDefault="0070386E" w:rsidP="0070386E">
            <w:pPr>
              <w:widowControl/>
              <w:autoSpaceDE/>
              <w:autoSpaceDN/>
              <w:jc w:val="center"/>
              <w:rPr>
                <w:b/>
                <w:bCs/>
                <w:i/>
                <w:iCs/>
                <w:color w:val="000000"/>
                <w:sz w:val="18"/>
                <w:szCs w:val="18"/>
              </w:rPr>
            </w:pPr>
            <w:r w:rsidRPr="002121C9">
              <w:rPr>
                <w:b/>
                <w:bCs/>
                <w:i/>
                <w:iCs/>
                <w:sz w:val="18"/>
                <w:szCs w:val="18"/>
              </w:rPr>
              <w:t>5</w:t>
            </w:r>
          </w:p>
        </w:tc>
      </w:tr>
      <w:tr w:rsidR="0070386E" w:rsidRPr="00CF7165" w14:paraId="58C42272" w14:textId="18262BAB" w:rsidTr="0070386E">
        <w:trPr>
          <w:trHeight w:val="1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0F144FB"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Private</w:t>
            </w:r>
          </w:p>
        </w:tc>
        <w:tc>
          <w:tcPr>
            <w:tcW w:w="1134" w:type="dxa"/>
            <w:tcBorders>
              <w:top w:val="nil"/>
              <w:left w:val="nil"/>
              <w:bottom w:val="single" w:sz="4" w:space="0" w:color="auto"/>
              <w:right w:val="single" w:sz="4" w:space="0" w:color="auto"/>
            </w:tcBorders>
            <w:shd w:val="clear" w:color="auto" w:fill="auto"/>
            <w:noWrap/>
            <w:vAlign w:val="bottom"/>
            <w:hideMark/>
          </w:tcPr>
          <w:p w14:paraId="42EFF64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20</w:t>
            </w:r>
          </w:p>
        </w:tc>
        <w:tc>
          <w:tcPr>
            <w:tcW w:w="850" w:type="dxa"/>
            <w:tcBorders>
              <w:top w:val="nil"/>
              <w:left w:val="nil"/>
              <w:bottom w:val="single" w:sz="4" w:space="0" w:color="auto"/>
              <w:right w:val="single" w:sz="4" w:space="0" w:color="auto"/>
            </w:tcBorders>
            <w:shd w:val="clear" w:color="auto" w:fill="auto"/>
            <w:noWrap/>
            <w:vAlign w:val="bottom"/>
            <w:hideMark/>
          </w:tcPr>
          <w:p w14:paraId="0AC7B1E7"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15</w:t>
            </w:r>
          </w:p>
        </w:tc>
        <w:tc>
          <w:tcPr>
            <w:tcW w:w="993" w:type="dxa"/>
            <w:tcBorders>
              <w:top w:val="nil"/>
              <w:left w:val="nil"/>
              <w:bottom w:val="single" w:sz="4" w:space="0" w:color="auto"/>
              <w:right w:val="single" w:sz="4" w:space="0" w:color="auto"/>
            </w:tcBorders>
            <w:shd w:val="clear" w:color="auto" w:fill="auto"/>
            <w:noWrap/>
            <w:vAlign w:val="bottom"/>
            <w:hideMark/>
          </w:tcPr>
          <w:p w14:paraId="2A009B0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9</w:t>
            </w:r>
          </w:p>
        </w:tc>
        <w:tc>
          <w:tcPr>
            <w:tcW w:w="850" w:type="dxa"/>
            <w:tcBorders>
              <w:top w:val="nil"/>
              <w:left w:val="nil"/>
              <w:bottom w:val="single" w:sz="4" w:space="0" w:color="auto"/>
              <w:right w:val="single" w:sz="4" w:space="0" w:color="auto"/>
            </w:tcBorders>
            <w:shd w:val="clear" w:color="auto" w:fill="auto"/>
            <w:noWrap/>
            <w:vAlign w:val="bottom"/>
            <w:hideMark/>
          </w:tcPr>
          <w:p w14:paraId="7448002E"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20</w:t>
            </w:r>
          </w:p>
        </w:tc>
        <w:tc>
          <w:tcPr>
            <w:tcW w:w="992" w:type="dxa"/>
            <w:tcBorders>
              <w:top w:val="nil"/>
              <w:left w:val="nil"/>
              <w:bottom w:val="single" w:sz="4" w:space="0" w:color="auto"/>
              <w:right w:val="single" w:sz="4" w:space="0" w:color="auto"/>
            </w:tcBorders>
            <w:shd w:val="clear" w:color="auto" w:fill="auto"/>
            <w:noWrap/>
            <w:vAlign w:val="bottom"/>
            <w:hideMark/>
          </w:tcPr>
          <w:p w14:paraId="093BDE19"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20</w:t>
            </w:r>
          </w:p>
        </w:tc>
        <w:tc>
          <w:tcPr>
            <w:tcW w:w="992" w:type="dxa"/>
            <w:tcBorders>
              <w:top w:val="nil"/>
              <w:left w:val="single" w:sz="4" w:space="0" w:color="auto"/>
              <w:bottom w:val="single" w:sz="4" w:space="0" w:color="auto"/>
              <w:right w:val="single" w:sz="4" w:space="0" w:color="auto"/>
            </w:tcBorders>
            <w:vAlign w:val="bottom"/>
          </w:tcPr>
          <w:p w14:paraId="31AC2003" w14:textId="0FD57788"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11</w:t>
            </w:r>
          </w:p>
        </w:tc>
        <w:tc>
          <w:tcPr>
            <w:tcW w:w="992" w:type="dxa"/>
            <w:tcBorders>
              <w:top w:val="nil"/>
              <w:left w:val="single" w:sz="4" w:space="0" w:color="auto"/>
              <w:bottom w:val="single" w:sz="4" w:space="0" w:color="auto"/>
              <w:right w:val="single" w:sz="4" w:space="0" w:color="auto"/>
            </w:tcBorders>
            <w:vAlign w:val="bottom"/>
          </w:tcPr>
          <w:p w14:paraId="7E05A951" w14:textId="7AEC386E" w:rsidR="0070386E" w:rsidRPr="002121C9" w:rsidRDefault="0070386E" w:rsidP="0070386E">
            <w:pPr>
              <w:widowControl/>
              <w:autoSpaceDE/>
              <w:autoSpaceDN/>
              <w:jc w:val="center"/>
              <w:rPr>
                <w:b/>
                <w:bCs/>
                <w:i/>
                <w:iCs/>
                <w:sz w:val="18"/>
                <w:szCs w:val="18"/>
              </w:rPr>
            </w:pPr>
            <w:r w:rsidRPr="002121C9">
              <w:rPr>
                <w:b/>
                <w:bCs/>
                <w:i/>
                <w:iCs/>
                <w:color w:val="000000"/>
                <w:sz w:val="18"/>
                <w:szCs w:val="18"/>
              </w:rPr>
              <w:t>12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468EDD4" w14:textId="23689415" w:rsidR="0070386E" w:rsidRPr="002121C9" w:rsidRDefault="0070386E" w:rsidP="0070386E">
            <w:pPr>
              <w:widowControl/>
              <w:autoSpaceDE/>
              <w:autoSpaceDN/>
              <w:jc w:val="center"/>
              <w:rPr>
                <w:b/>
                <w:bCs/>
                <w:i/>
                <w:iCs/>
                <w:color w:val="000000"/>
                <w:sz w:val="18"/>
                <w:szCs w:val="18"/>
              </w:rPr>
            </w:pPr>
            <w:r w:rsidRPr="002121C9">
              <w:rPr>
                <w:b/>
                <w:bCs/>
                <w:i/>
                <w:iCs/>
                <w:sz w:val="18"/>
                <w:szCs w:val="18"/>
              </w:rPr>
              <w:t>1</w:t>
            </w:r>
            <w:r>
              <w:rPr>
                <w:b/>
                <w:bCs/>
                <w:i/>
                <w:iCs/>
                <w:sz w:val="18"/>
                <w:szCs w:val="18"/>
              </w:rPr>
              <w:t>9</w:t>
            </w:r>
          </w:p>
        </w:tc>
      </w:tr>
      <w:tr w:rsidR="0070386E" w:rsidRPr="00CF7165" w14:paraId="0ED0535C" w14:textId="62E4948F" w:rsidTr="0070386E">
        <w:trPr>
          <w:trHeight w:val="8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76A668C" w14:textId="77777777" w:rsidR="0070386E" w:rsidRPr="00CF7165" w:rsidRDefault="0070386E" w:rsidP="0070386E">
            <w:pPr>
              <w:widowControl/>
              <w:autoSpaceDE/>
              <w:autoSpaceDN/>
              <w:rPr>
                <w:rFonts w:eastAsia="Times New Roman"/>
                <w:color w:val="000000"/>
                <w:sz w:val="18"/>
                <w:szCs w:val="18"/>
                <w:lang w:val="en-AU" w:eastAsia="en-GB"/>
              </w:rPr>
            </w:pPr>
            <w:r w:rsidRPr="00CF7165">
              <w:rPr>
                <w:rFonts w:eastAsia="Times New Roman"/>
                <w:color w:val="000000"/>
                <w:sz w:val="18"/>
                <w:szCs w:val="18"/>
                <w:lang w:val="en-AU" w:eastAsia="en-GB"/>
              </w:rPr>
              <w:t>School Holiday Camps</w:t>
            </w:r>
          </w:p>
        </w:tc>
        <w:tc>
          <w:tcPr>
            <w:tcW w:w="1134" w:type="dxa"/>
            <w:tcBorders>
              <w:top w:val="nil"/>
              <w:left w:val="nil"/>
              <w:bottom w:val="single" w:sz="4" w:space="0" w:color="auto"/>
              <w:right w:val="single" w:sz="4" w:space="0" w:color="auto"/>
            </w:tcBorders>
            <w:shd w:val="clear" w:color="auto" w:fill="auto"/>
            <w:noWrap/>
            <w:vAlign w:val="bottom"/>
            <w:hideMark/>
          </w:tcPr>
          <w:p w14:paraId="47ED01B8"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14:paraId="6A67C93B"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993" w:type="dxa"/>
            <w:tcBorders>
              <w:top w:val="nil"/>
              <w:left w:val="nil"/>
              <w:bottom w:val="single" w:sz="4" w:space="0" w:color="auto"/>
              <w:right w:val="single" w:sz="4" w:space="0" w:color="auto"/>
            </w:tcBorders>
            <w:shd w:val="clear" w:color="auto" w:fill="auto"/>
            <w:noWrap/>
            <w:vAlign w:val="bottom"/>
            <w:hideMark/>
          </w:tcPr>
          <w:p w14:paraId="2A9FD106"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14:paraId="50229EEE"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5B3802CD" w14:textId="77777777" w:rsidR="0070386E" w:rsidRPr="00CF7165" w:rsidRDefault="0070386E" w:rsidP="0070386E">
            <w:pPr>
              <w:widowControl/>
              <w:autoSpaceDE/>
              <w:autoSpaceDN/>
              <w:jc w:val="center"/>
              <w:rPr>
                <w:rFonts w:eastAsia="Times New Roman"/>
                <w:color w:val="000000"/>
                <w:sz w:val="18"/>
                <w:szCs w:val="18"/>
                <w:lang w:val="en-AU" w:eastAsia="en-GB"/>
              </w:rPr>
            </w:pPr>
            <w:r w:rsidRPr="00CF7165">
              <w:rPr>
                <w:rFonts w:eastAsia="Times New Roman"/>
                <w:color w:val="000000"/>
                <w:sz w:val="18"/>
                <w:szCs w:val="18"/>
                <w:lang w:val="en-AU" w:eastAsia="en-GB"/>
              </w:rPr>
              <w:t>0</w:t>
            </w:r>
          </w:p>
        </w:tc>
        <w:tc>
          <w:tcPr>
            <w:tcW w:w="992" w:type="dxa"/>
            <w:tcBorders>
              <w:top w:val="nil"/>
              <w:left w:val="single" w:sz="4" w:space="0" w:color="auto"/>
              <w:bottom w:val="single" w:sz="4" w:space="0" w:color="auto"/>
              <w:right w:val="single" w:sz="4" w:space="0" w:color="auto"/>
            </w:tcBorders>
            <w:vAlign w:val="bottom"/>
          </w:tcPr>
          <w:p w14:paraId="5A184EE5" w14:textId="326942B4" w:rsidR="0070386E" w:rsidRPr="002121C9" w:rsidRDefault="0070386E" w:rsidP="0070386E">
            <w:pPr>
              <w:widowControl/>
              <w:autoSpaceDE/>
              <w:autoSpaceDN/>
              <w:jc w:val="center"/>
              <w:rPr>
                <w:rFonts w:eastAsia="Times New Roman"/>
                <w:color w:val="000000"/>
                <w:sz w:val="18"/>
                <w:szCs w:val="18"/>
                <w:lang w:val="en-AU" w:eastAsia="en-GB"/>
              </w:rPr>
            </w:pPr>
            <w:r w:rsidRPr="002121C9">
              <w:rPr>
                <w:b/>
                <w:bCs/>
                <w:i/>
                <w:iCs/>
                <w:color w:val="000000"/>
                <w:sz w:val="18"/>
                <w:szCs w:val="18"/>
              </w:rPr>
              <w:t>53</w:t>
            </w:r>
          </w:p>
        </w:tc>
        <w:tc>
          <w:tcPr>
            <w:tcW w:w="992" w:type="dxa"/>
            <w:tcBorders>
              <w:top w:val="nil"/>
              <w:left w:val="single" w:sz="4" w:space="0" w:color="auto"/>
              <w:bottom w:val="single" w:sz="4" w:space="0" w:color="auto"/>
              <w:right w:val="single" w:sz="4" w:space="0" w:color="auto"/>
            </w:tcBorders>
            <w:vAlign w:val="bottom"/>
          </w:tcPr>
          <w:p w14:paraId="65A6BA8C" w14:textId="533DD609" w:rsidR="0070386E" w:rsidRDefault="0070386E" w:rsidP="0070386E">
            <w:pPr>
              <w:widowControl/>
              <w:autoSpaceDE/>
              <w:autoSpaceDN/>
              <w:jc w:val="center"/>
              <w:rPr>
                <w:b/>
                <w:bCs/>
                <w:i/>
                <w:iCs/>
                <w:sz w:val="18"/>
                <w:szCs w:val="18"/>
              </w:rPr>
            </w:pPr>
            <w:r w:rsidRPr="002121C9">
              <w:rPr>
                <w:b/>
                <w:bCs/>
                <w:i/>
                <w:iCs/>
                <w:color w:val="000000"/>
                <w:sz w:val="18"/>
                <w:szCs w:val="18"/>
              </w:rPr>
              <w:t>82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4BE9EA71" w14:textId="3A3D8867" w:rsidR="0070386E" w:rsidRPr="002121C9" w:rsidRDefault="0070386E" w:rsidP="0070386E">
            <w:pPr>
              <w:widowControl/>
              <w:autoSpaceDE/>
              <w:autoSpaceDN/>
              <w:jc w:val="center"/>
              <w:rPr>
                <w:b/>
                <w:bCs/>
                <w:i/>
                <w:iCs/>
                <w:color w:val="000000"/>
                <w:sz w:val="18"/>
                <w:szCs w:val="18"/>
              </w:rPr>
            </w:pPr>
            <w:r>
              <w:rPr>
                <w:b/>
                <w:bCs/>
                <w:i/>
                <w:iCs/>
                <w:sz w:val="18"/>
                <w:szCs w:val="18"/>
              </w:rPr>
              <w:t>0</w:t>
            </w:r>
          </w:p>
        </w:tc>
      </w:tr>
      <w:tr w:rsidR="0070386E" w:rsidRPr="00CF7165" w14:paraId="74017A94" w14:textId="45CDB9AE" w:rsidTr="0070386E">
        <w:trPr>
          <w:trHeight w:val="182"/>
        </w:trPr>
        <w:tc>
          <w:tcPr>
            <w:tcW w:w="2552" w:type="dxa"/>
            <w:tcBorders>
              <w:top w:val="nil"/>
              <w:left w:val="single" w:sz="4" w:space="0" w:color="auto"/>
              <w:bottom w:val="nil"/>
              <w:right w:val="single" w:sz="4" w:space="0" w:color="auto"/>
            </w:tcBorders>
            <w:shd w:val="clear" w:color="auto" w:fill="auto"/>
            <w:noWrap/>
            <w:vAlign w:val="bottom"/>
            <w:hideMark/>
          </w:tcPr>
          <w:p w14:paraId="295AA3E2" w14:textId="77777777" w:rsidR="0070386E" w:rsidRPr="00CF7165" w:rsidRDefault="0070386E" w:rsidP="0070386E">
            <w:pPr>
              <w:widowControl/>
              <w:autoSpaceDE/>
              <w:autoSpaceDN/>
              <w:rPr>
                <w:rFonts w:eastAsia="Times New Roman"/>
                <w:b/>
                <w:bCs/>
                <w:color w:val="FF0000"/>
                <w:sz w:val="18"/>
                <w:szCs w:val="18"/>
                <w:lang w:val="en-AU" w:eastAsia="en-GB"/>
              </w:rPr>
            </w:pPr>
            <w:r w:rsidRPr="00CF7165">
              <w:rPr>
                <w:rFonts w:eastAsia="Times New Roman"/>
                <w:b/>
                <w:bCs/>
                <w:color w:val="FF0000"/>
                <w:sz w:val="18"/>
                <w:szCs w:val="18"/>
                <w:lang w:val="en-AU" w:eastAsia="en-GB"/>
              </w:rPr>
              <w:t xml:space="preserve">Total </w:t>
            </w:r>
          </w:p>
        </w:tc>
        <w:tc>
          <w:tcPr>
            <w:tcW w:w="1134" w:type="dxa"/>
            <w:tcBorders>
              <w:top w:val="nil"/>
              <w:left w:val="nil"/>
              <w:bottom w:val="nil"/>
              <w:right w:val="single" w:sz="4" w:space="0" w:color="auto"/>
            </w:tcBorders>
            <w:shd w:val="clear" w:color="auto" w:fill="auto"/>
            <w:noWrap/>
            <w:vAlign w:val="bottom"/>
            <w:hideMark/>
          </w:tcPr>
          <w:p w14:paraId="154DEC2C" w14:textId="77777777" w:rsidR="0070386E" w:rsidRPr="00CF7165" w:rsidRDefault="0070386E" w:rsidP="0070386E">
            <w:pPr>
              <w:widowControl/>
              <w:autoSpaceDE/>
              <w:autoSpaceDN/>
              <w:jc w:val="center"/>
              <w:rPr>
                <w:rFonts w:eastAsia="Times New Roman"/>
                <w:b/>
                <w:bCs/>
                <w:color w:val="FF0000"/>
                <w:sz w:val="18"/>
                <w:szCs w:val="18"/>
                <w:lang w:val="en-AU" w:eastAsia="en-GB"/>
              </w:rPr>
            </w:pPr>
            <w:r w:rsidRPr="00CF7165">
              <w:rPr>
                <w:rFonts w:eastAsia="Times New Roman"/>
                <w:b/>
                <w:bCs/>
                <w:color w:val="FF0000"/>
                <w:sz w:val="18"/>
                <w:szCs w:val="18"/>
                <w:lang w:val="en-AU" w:eastAsia="en-GB"/>
              </w:rPr>
              <w:t>170</w:t>
            </w:r>
          </w:p>
        </w:tc>
        <w:tc>
          <w:tcPr>
            <w:tcW w:w="850" w:type="dxa"/>
            <w:tcBorders>
              <w:top w:val="nil"/>
              <w:left w:val="nil"/>
              <w:bottom w:val="nil"/>
              <w:right w:val="single" w:sz="4" w:space="0" w:color="auto"/>
            </w:tcBorders>
            <w:shd w:val="clear" w:color="auto" w:fill="auto"/>
            <w:noWrap/>
            <w:vAlign w:val="bottom"/>
            <w:hideMark/>
          </w:tcPr>
          <w:p w14:paraId="696A0A01" w14:textId="77777777" w:rsidR="0070386E" w:rsidRPr="00CF7165" w:rsidRDefault="0070386E" w:rsidP="0070386E">
            <w:pPr>
              <w:widowControl/>
              <w:autoSpaceDE/>
              <w:autoSpaceDN/>
              <w:jc w:val="center"/>
              <w:rPr>
                <w:rFonts w:eastAsia="Times New Roman"/>
                <w:b/>
                <w:bCs/>
                <w:color w:val="FF0000"/>
                <w:sz w:val="18"/>
                <w:szCs w:val="18"/>
                <w:lang w:val="en-AU" w:eastAsia="en-GB"/>
              </w:rPr>
            </w:pPr>
            <w:r w:rsidRPr="00CF7165">
              <w:rPr>
                <w:rFonts w:eastAsia="Times New Roman"/>
                <w:b/>
                <w:bCs/>
                <w:color w:val="FF0000"/>
                <w:sz w:val="18"/>
                <w:szCs w:val="18"/>
                <w:lang w:val="en-AU" w:eastAsia="en-GB"/>
              </w:rPr>
              <w:t>174</w:t>
            </w:r>
          </w:p>
        </w:tc>
        <w:tc>
          <w:tcPr>
            <w:tcW w:w="993" w:type="dxa"/>
            <w:tcBorders>
              <w:top w:val="nil"/>
              <w:left w:val="nil"/>
              <w:bottom w:val="nil"/>
              <w:right w:val="single" w:sz="4" w:space="0" w:color="auto"/>
            </w:tcBorders>
            <w:shd w:val="clear" w:color="auto" w:fill="auto"/>
            <w:noWrap/>
            <w:vAlign w:val="bottom"/>
            <w:hideMark/>
          </w:tcPr>
          <w:p w14:paraId="240EC725" w14:textId="77777777" w:rsidR="0070386E" w:rsidRPr="00CF7165" w:rsidRDefault="0070386E" w:rsidP="0070386E">
            <w:pPr>
              <w:widowControl/>
              <w:autoSpaceDE/>
              <w:autoSpaceDN/>
              <w:jc w:val="center"/>
              <w:rPr>
                <w:rFonts w:eastAsia="Times New Roman"/>
                <w:b/>
                <w:bCs/>
                <w:color w:val="FF0000"/>
                <w:sz w:val="18"/>
                <w:szCs w:val="18"/>
                <w:lang w:val="en-AU" w:eastAsia="en-GB"/>
              </w:rPr>
            </w:pPr>
            <w:r w:rsidRPr="00CF7165">
              <w:rPr>
                <w:rFonts w:eastAsia="Times New Roman"/>
                <w:b/>
                <w:bCs/>
                <w:color w:val="FF0000"/>
                <w:sz w:val="18"/>
                <w:szCs w:val="18"/>
                <w:lang w:val="en-AU" w:eastAsia="en-GB"/>
              </w:rPr>
              <w:t>110</w:t>
            </w:r>
          </w:p>
        </w:tc>
        <w:tc>
          <w:tcPr>
            <w:tcW w:w="850" w:type="dxa"/>
            <w:tcBorders>
              <w:top w:val="nil"/>
              <w:left w:val="nil"/>
              <w:bottom w:val="nil"/>
              <w:right w:val="single" w:sz="4" w:space="0" w:color="auto"/>
            </w:tcBorders>
            <w:shd w:val="clear" w:color="auto" w:fill="auto"/>
            <w:noWrap/>
            <w:vAlign w:val="bottom"/>
            <w:hideMark/>
          </w:tcPr>
          <w:p w14:paraId="65FA96CE" w14:textId="77777777" w:rsidR="0070386E" w:rsidRPr="00CF7165" w:rsidRDefault="0070386E" w:rsidP="0070386E">
            <w:pPr>
              <w:widowControl/>
              <w:autoSpaceDE/>
              <w:autoSpaceDN/>
              <w:jc w:val="center"/>
              <w:rPr>
                <w:rFonts w:eastAsia="Times New Roman"/>
                <w:b/>
                <w:bCs/>
                <w:color w:val="FF0000"/>
                <w:sz w:val="18"/>
                <w:szCs w:val="18"/>
                <w:lang w:val="en-AU" w:eastAsia="en-GB"/>
              </w:rPr>
            </w:pPr>
            <w:r w:rsidRPr="00CF7165">
              <w:rPr>
                <w:rFonts w:eastAsia="Times New Roman"/>
                <w:b/>
                <w:bCs/>
                <w:color w:val="FF0000"/>
                <w:sz w:val="18"/>
                <w:szCs w:val="18"/>
                <w:lang w:val="en-AU" w:eastAsia="en-GB"/>
              </w:rPr>
              <w:t>214</w:t>
            </w:r>
          </w:p>
        </w:tc>
        <w:tc>
          <w:tcPr>
            <w:tcW w:w="992" w:type="dxa"/>
            <w:tcBorders>
              <w:top w:val="nil"/>
              <w:left w:val="nil"/>
              <w:bottom w:val="nil"/>
              <w:right w:val="single" w:sz="4" w:space="0" w:color="auto"/>
            </w:tcBorders>
            <w:shd w:val="clear" w:color="auto" w:fill="auto"/>
            <w:noWrap/>
            <w:vAlign w:val="bottom"/>
            <w:hideMark/>
          </w:tcPr>
          <w:p w14:paraId="597837CC" w14:textId="77777777" w:rsidR="0070386E" w:rsidRPr="00CF7165" w:rsidRDefault="0070386E" w:rsidP="0070386E">
            <w:pPr>
              <w:widowControl/>
              <w:autoSpaceDE/>
              <w:autoSpaceDN/>
              <w:jc w:val="center"/>
              <w:rPr>
                <w:rFonts w:eastAsia="Times New Roman"/>
                <w:b/>
                <w:bCs/>
                <w:color w:val="FF0000"/>
                <w:sz w:val="18"/>
                <w:szCs w:val="18"/>
                <w:lang w:val="en-AU" w:eastAsia="en-GB"/>
              </w:rPr>
            </w:pPr>
            <w:r w:rsidRPr="00CF7165">
              <w:rPr>
                <w:rFonts w:eastAsia="Times New Roman"/>
                <w:b/>
                <w:bCs/>
                <w:color w:val="FF0000"/>
                <w:sz w:val="18"/>
                <w:szCs w:val="18"/>
                <w:lang w:val="en-AU" w:eastAsia="en-GB"/>
              </w:rPr>
              <w:t>199</w:t>
            </w:r>
          </w:p>
        </w:tc>
        <w:tc>
          <w:tcPr>
            <w:tcW w:w="992" w:type="dxa"/>
            <w:tcBorders>
              <w:top w:val="nil"/>
              <w:left w:val="single" w:sz="4" w:space="0" w:color="auto"/>
              <w:bottom w:val="nil"/>
              <w:right w:val="single" w:sz="4" w:space="0" w:color="auto"/>
            </w:tcBorders>
          </w:tcPr>
          <w:p w14:paraId="727015CE" w14:textId="667E0D4C" w:rsidR="0070386E" w:rsidRPr="002121C9" w:rsidRDefault="0070386E" w:rsidP="0070386E">
            <w:pPr>
              <w:widowControl/>
              <w:autoSpaceDE/>
              <w:autoSpaceDN/>
              <w:jc w:val="center"/>
              <w:rPr>
                <w:rFonts w:eastAsia="Times New Roman"/>
                <w:b/>
                <w:bCs/>
                <w:i/>
                <w:iCs/>
                <w:color w:val="000000" w:themeColor="text1"/>
                <w:sz w:val="18"/>
                <w:szCs w:val="18"/>
                <w:lang w:val="en-AU" w:eastAsia="en-GB"/>
              </w:rPr>
            </w:pPr>
            <w:r w:rsidRPr="002121C9">
              <w:rPr>
                <w:rFonts w:eastAsia="Times New Roman"/>
                <w:b/>
                <w:bCs/>
                <w:i/>
                <w:iCs/>
                <w:color w:val="000000" w:themeColor="text1"/>
                <w:sz w:val="18"/>
                <w:szCs w:val="18"/>
                <w:lang w:val="en-AU" w:eastAsia="en-GB"/>
              </w:rPr>
              <w:t>152*</w:t>
            </w:r>
          </w:p>
        </w:tc>
        <w:tc>
          <w:tcPr>
            <w:tcW w:w="992" w:type="dxa"/>
            <w:tcBorders>
              <w:top w:val="nil"/>
              <w:left w:val="single" w:sz="4" w:space="0" w:color="auto"/>
              <w:bottom w:val="nil"/>
              <w:right w:val="single" w:sz="4" w:space="0" w:color="auto"/>
            </w:tcBorders>
          </w:tcPr>
          <w:p w14:paraId="2AECBE23" w14:textId="0648FDB3" w:rsidR="0070386E" w:rsidRPr="002121C9" w:rsidRDefault="0070386E" w:rsidP="0070386E">
            <w:pPr>
              <w:widowControl/>
              <w:autoSpaceDE/>
              <w:autoSpaceDN/>
              <w:jc w:val="center"/>
              <w:rPr>
                <w:b/>
                <w:bCs/>
                <w:i/>
                <w:iCs/>
                <w:color w:val="000000" w:themeColor="text1"/>
                <w:sz w:val="18"/>
                <w:szCs w:val="18"/>
              </w:rPr>
            </w:pPr>
            <w:r w:rsidRPr="002121C9">
              <w:rPr>
                <w:rFonts w:eastAsia="Times New Roman"/>
                <w:b/>
                <w:bCs/>
                <w:i/>
                <w:iCs/>
                <w:color w:val="000000" w:themeColor="text1"/>
                <w:sz w:val="18"/>
                <w:szCs w:val="18"/>
                <w:lang w:val="en-AU" w:eastAsia="en-GB"/>
              </w:rPr>
              <w:t>165*</w:t>
            </w:r>
          </w:p>
        </w:tc>
        <w:tc>
          <w:tcPr>
            <w:tcW w:w="992" w:type="dxa"/>
            <w:tcBorders>
              <w:top w:val="nil"/>
              <w:left w:val="single" w:sz="4" w:space="0" w:color="auto"/>
              <w:bottom w:val="nil"/>
              <w:right w:val="single" w:sz="4" w:space="0" w:color="auto"/>
            </w:tcBorders>
            <w:shd w:val="clear" w:color="auto" w:fill="F2F2F2" w:themeFill="background1" w:themeFillShade="F2"/>
          </w:tcPr>
          <w:p w14:paraId="464BB9C5" w14:textId="484F729D" w:rsidR="0070386E" w:rsidRPr="002121C9" w:rsidRDefault="0070386E" w:rsidP="0070386E">
            <w:pPr>
              <w:widowControl/>
              <w:autoSpaceDE/>
              <w:autoSpaceDN/>
              <w:jc w:val="center"/>
              <w:rPr>
                <w:rFonts w:eastAsia="Times New Roman"/>
                <w:b/>
                <w:bCs/>
                <w:i/>
                <w:iCs/>
                <w:color w:val="000000" w:themeColor="text1"/>
                <w:sz w:val="18"/>
                <w:szCs w:val="18"/>
                <w:lang w:val="en-AU" w:eastAsia="en-GB"/>
              </w:rPr>
            </w:pPr>
            <w:r w:rsidRPr="002121C9">
              <w:rPr>
                <w:b/>
                <w:bCs/>
                <w:i/>
                <w:iCs/>
                <w:color w:val="000000" w:themeColor="text1"/>
                <w:sz w:val="18"/>
                <w:szCs w:val="18"/>
              </w:rPr>
              <w:t>1</w:t>
            </w:r>
            <w:r>
              <w:rPr>
                <w:b/>
                <w:bCs/>
                <w:i/>
                <w:iCs/>
                <w:color w:val="000000" w:themeColor="text1"/>
                <w:sz w:val="18"/>
                <w:szCs w:val="18"/>
              </w:rPr>
              <w:t>94**</w:t>
            </w:r>
          </w:p>
        </w:tc>
      </w:tr>
      <w:tr w:rsidR="0070386E" w:rsidRPr="00CF7165" w14:paraId="7CA29BC5" w14:textId="77777777" w:rsidTr="0070386E">
        <w:trPr>
          <w:trHeight w:val="81"/>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B224494" w14:textId="77777777" w:rsidR="0070386E" w:rsidRPr="00CF7165" w:rsidRDefault="0070386E" w:rsidP="0070386E">
            <w:pPr>
              <w:widowControl/>
              <w:autoSpaceDE/>
              <w:autoSpaceDN/>
              <w:rPr>
                <w:rFonts w:eastAsia="Times New Roman"/>
                <w:b/>
                <w:bCs/>
                <w:color w:val="FF0000"/>
                <w:sz w:val="18"/>
                <w:szCs w:val="18"/>
                <w:lang w:val="en-AU" w:eastAsia="en-GB"/>
              </w:rPr>
            </w:pPr>
          </w:p>
        </w:tc>
        <w:tc>
          <w:tcPr>
            <w:tcW w:w="1134" w:type="dxa"/>
            <w:tcBorders>
              <w:top w:val="nil"/>
              <w:left w:val="nil"/>
              <w:bottom w:val="single" w:sz="4" w:space="0" w:color="auto"/>
              <w:right w:val="single" w:sz="4" w:space="0" w:color="auto"/>
            </w:tcBorders>
            <w:shd w:val="clear" w:color="auto" w:fill="auto"/>
            <w:noWrap/>
            <w:vAlign w:val="bottom"/>
          </w:tcPr>
          <w:p w14:paraId="3CAD99E4" w14:textId="77777777" w:rsidR="0070386E" w:rsidRPr="00CF7165" w:rsidRDefault="0070386E" w:rsidP="0070386E">
            <w:pPr>
              <w:widowControl/>
              <w:autoSpaceDE/>
              <w:autoSpaceDN/>
              <w:rPr>
                <w:rFonts w:eastAsia="Times New Roman"/>
                <w:b/>
                <w:bCs/>
                <w:color w:val="FF0000"/>
                <w:sz w:val="18"/>
                <w:szCs w:val="18"/>
                <w:lang w:val="en-AU" w:eastAsia="en-GB"/>
              </w:rPr>
            </w:pPr>
          </w:p>
        </w:tc>
        <w:tc>
          <w:tcPr>
            <w:tcW w:w="850" w:type="dxa"/>
            <w:tcBorders>
              <w:top w:val="nil"/>
              <w:left w:val="nil"/>
              <w:bottom w:val="single" w:sz="4" w:space="0" w:color="auto"/>
              <w:right w:val="single" w:sz="4" w:space="0" w:color="auto"/>
            </w:tcBorders>
            <w:shd w:val="clear" w:color="auto" w:fill="auto"/>
            <w:noWrap/>
            <w:vAlign w:val="bottom"/>
          </w:tcPr>
          <w:p w14:paraId="6AF58C2B" w14:textId="77777777" w:rsidR="0070386E" w:rsidRPr="00CF7165" w:rsidRDefault="0070386E" w:rsidP="0070386E">
            <w:pPr>
              <w:widowControl/>
              <w:autoSpaceDE/>
              <w:autoSpaceDN/>
              <w:rPr>
                <w:rFonts w:eastAsia="Times New Roman"/>
                <w:b/>
                <w:bCs/>
                <w:color w:val="FF0000"/>
                <w:sz w:val="18"/>
                <w:szCs w:val="18"/>
                <w:lang w:val="en-AU" w:eastAsia="en-GB"/>
              </w:rPr>
            </w:pPr>
          </w:p>
        </w:tc>
        <w:tc>
          <w:tcPr>
            <w:tcW w:w="993" w:type="dxa"/>
            <w:tcBorders>
              <w:top w:val="nil"/>
              <w:left w:val="nil"/>
              <w:bottom w:val="single" w:sz="4" w:space="0" w:color="auto"/>
              <w:right w:val="single" w:sz="4" w:space="0" w:color="auto"/>
            </w:tcBorders>
            <w:shd w:val="clear" w:color="auto" w:fill="auto"/>
            <w:noWrap/>
            <w:vAlign w:val="bottom"/>
          </w:tcPr>
          <w:p w14:paraId="690F420F" w14:textId="77777777" w:rsidR="0070386E" w:rsidRPr="00CF7165" w:rsidRDefault="0070386E" w:rsidP="0070386E">
            <w:pPr>
              <w:widowControl/>
              <w:autoSpaceDE/>
              <w:autoSpaceDN/>
              <w:rPr>
                <w:rFonts w:eastAsia="Times New Roman"/>
                <w:b/>
                <w:bCs/>
                <w:color w:val="FF0000"/>
                <w:sz w:val="18"/>
                <w:szCs w:val="18"/>
                <w:lang w:val="en-AU" w:eastAsia="en-GB"/>
              </w:rPr>
            </w:pPr>
          </w:p>
        </w:tc>
        <w:tc>
          <w:tcPr>
            <w:tcW w:w="850" w:type="dxa"/>
            <w:tcBorders>
              <w:top w:val="nil"/>
              <w:left w:val="nil"/>
              <w:bottom w:val="single" w:sz="4" w:space="0" w:color="auto"/>
              <w:right w:val="single" w:sz="4" w:space="0" w:color="auto"/>
            </w:tcBorders>
            <w:shd w:val="clear" w:color="auto" w:fill="auto"/>
            <w:noWrap/>
            <w:vAlign w:val="bottom"/>
          </w:tcPr>
          <w:p w14:paraId="09661DC8" w14:textId="77777777" w:rsidR="0070386E" w:rsidRPr="00CF7165" w:rsidRDefault="0070386E" w:rsidP="0070386E">
            <w:pPr>
              <w:widowControl/>
              <w:autoSpaceDE/>
              <w:autoSpaceDN/>
              <w:rPr>
                <w:rFonts w:eastAsia="Times New Roman"/>
                <w:b/>
                <w:bCs/>
                <w:color w:val="FF0000"/>
                <w:sz w:val="18"/>
                <w:szCs w:val="18"/>
                <w:lang w:val="en-AU" w:eastAsia="en-GB"/>
              </w:rPr>
            </w:pPr>
          </w:p>
        </w:tc>
        <w:tc>
          <w:tcPr>
            <w:tcW w:w="992" w:type="dxa"/>
            <w:tcBorders>
              <w:top w:val="nil"/>
              <w:left w:val="nil"/>
              <w:bottom w:val="single" w:sz="4" w:space="0" w:color="auto"/>
              <w:right w:val="single" w:sz="4" w:space="0" w:color="auto"/>
            </w:tcBorders>
            <w:shd w:val="clear" w:color="auto" w:fill="auto"/>
            <w:noWrap/>
            <w:vAlign w:val="bottom"/>
          </w:tcPr>
          <w:p w14:paraId="2D913D73" w14:textId="77777777" w:rsidR="0070386E" w:rsidRPr="00CF7165" w:rsidRDefault="0070386E" w:rsidP="0070386E">
            <w:pPr>
              <w:widowControl/>
              <w:autoSpaceDE/>
              <w:autoSpaceDN/>
              <w:rPr>
                <w:rFonts w:eastAsia="Times New Roman"/>
                <w:b/>
                <w:bCs/>
                <w:color w:val="FF0000"/>
                <w:sz w:val="18"/>
                <w:szCs w:val="18"/>
                <w:lang w:val="en-AU" w:eastAsia="en-GB"/>
              </w:rPr>
            </w:pPr>
          </w:p>
        </w:tc>
        <w:tc>
          <w:tcPr>
            <w:tcW w:w="992" w:type="dxa"/>
            <w:tcBorders>
              <w:top w:val="nil"/>
              <w:left w:val="single" w:sz="4" w:space="0" w:color="auto"/>
              <w:bottom w:val="single" w:sz="4" w:space="0" w:color="auto"/>
              <w:right w:val="single" w:sz="4" w:space="0" w:color="auto"/>
            </w:tcBorders>
          </w:tcPr>
          <w:p w14:paraId="37EF3CAB" w14:textId="4C87B207" w:rsidR="0070386E" w:rsidRDefault="0070386E" w:rsidP="0070386E">
            <w:pPr>
              <w:widowControl/>
              <w:autoSpaceDE/>
              <w:autoSpaceDN/>
              <w:rPr>
                <w:rFonts w:eastAsia="Times New Roman"/>
                <w:b/>
                <w:bCs/>
                <w:i/>
                <w:iCs/>
                <w:color w:val="FF0000"/>
                <w:sz w:val="18"/>
                <w:szCs w:val="18"/>
                <w:lang w:val="en-AU" w:eastAsia="en-GB"/>
              </w:rPr>
            </w:pPr>
          </w:p>
        </w:tc>
        <w:tc>
          <w:tcPr>
            <w:tcW w:w="992" w:type="dxa"/>
            <w:tcBorders>
              <w:top w:val="nil"/>
              <w:left w:val="single" w:sz="4" w:space="0" w:color="auto"/>
              <w:bottom w:val="single" w:sz="4" w:space="0" w:color="auto"/>
              <w:right w:val="single" w:sz="4" w:space="0" w:color="auto"/>
            </w:tcBorders>
          </w:tcPr>
          <w:p w14:paraId="5DE4E556" w14:textId="77777777" w:rsidR="0070386E" w:rsidRDefault="0070386E" w:rsidP="0070386E">
            <w:pPr>
              <w:widowControl/>
              <w:autoSpaceDE/>
              <w:autoSpaceDN/>
              <w:rPr>
                <w:rFonts w:eastAsia="Times New Roman"/>
                <w:b/>
                <w:bCs/>
                <w:i/>
                <w:iCs/>
                <w:color w:val="FF0000"/>
                <w:sz w:val="18"/>
                <w:szCs w:val="18"/>
                <w:lang w:val="en-AU" w:eastAsia="en-GB"/>
              </w:rPr>
            </w:pP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66674BA3" w14:textId="57471B08" w:rsidR="0070386E" w:rsidRDefault="0070386E" w:rsidP="0070386E">
            <w:pPr>
              <w:widowControl/>
              <w:autoSpaceDE/>
              <w:autoSpaceDN/>
              <w:rPr>
                <w:rFonts w:eastAsia="Times New Roman"/>
                <w:b/>
                <w:bCs/>
                <w:i/>
                <w:iCs/>
                <w:color w:val="FF0000"/>
                <w:sz w:val="18"/>
                <w:szCs w:val="18"/>
                <w:lang w:val="en-AU" w:eastAsia="en-GB"/>
              </w:rPr>
            </w:pPr>
          </w:p>
        </w:tc>
      </w:tr>
    </w:tbl>
    <w:p w14:paraId="0185C6FA" w14:textId="2E9851BB" w:rsidR="00CF7165" w:rsidRPr="0070386E" w:rsidRDefault="002121C9" w:rsidP="0070386E">
      <w:pPr>
        <w:pStyle w:val="BodyText"/>
        <w:spacing w:before="184"/>
        <w:ind w:left="119" w:firstLine="0"/>
        <w:rPr>
          <w:i/>
          <w:iCs/>
          <w:sz w:val="16"/>
          <w:szCs w:val="16"/>
        </w:rPr>
      </w:pPr>
      <w:r w:rsidRPr="009A4C34">
        <w:rPr>
          <w:i/>
          <w:iCs/>
          <w:sz w:val="16"/>
          <w:szCs w:val="16"/>
        </w:rPr>
        <w:t>* Average T1 &amp; T2 Does not include school camps</w:t>
      </w:r>
      <w:r w:rsidR="009A4C34" w:rsidRPr="009A4C34">
        <w:rPr>
          <w:i/>
          <w:iCs/>
          <w:sz w:val="16"/>
          <w:szCs w:val="16"/>
        </w:rPr>
        <w:tab/>
        <w:t>** Numbers do include week of 4/8 due to 5-day Platinum Tournament</w:t>
      </w:r>
    </w:p>
    <w:p w14:paraId="008541BD" w14:textId="3F4EAFC8" w:rsidR="00855648" w:rsidRPr="009A4C34" w:rsidRDefault="00851122" w:rsidP="00920ADA">
      <w:pPr>
        <w:pStyle w:val="ListParagraph"/>
        <w:numPr>
          <w:ilvl w:val="0"/>
          <w:numId w:val="4"/>
        </w:numPr>
        <w:tabs>
          <w:tab w:val="left" w:pos="479"/>
          <w:tab w:val="left" w:pos="480"/>
        </w:tabs>
        <w:spacing w:before="188" w:line="223" w:lineRule="auto"/>
        <w:ind w:right="162"/>
      </w:pPr>
      <w:r w:rsidRPr="008B3A61">
        <w:rPr>
          <w:b/>
        </w:rPr>
        <w:t xml:space="preserve">Coaching </w:t>
      </w:r>
      <w:r>
        <w:t>–</w:t>
      </w:r>
      <w:r w:rsidR="00DD2672">
        <w:t xml:space="preserve"> </w:t>
      </w:r>
      <w:r w:rsidR="009A4C34">
        <w:t>Average numbers for eh first 4 full weeks, with minimal impact from wet weather has seen average coaching numbers excluding school camps to be around 194. It has been a positive to have Jono join us which can be seen via these numbers.</w:t>
      </w:r>
      <w:r w:rsidR="0070386E">
        <w:t xml:space="preserve"> In speaking with both Alex &amp; Jono, they have advised that their focus this term is to stabilize the business and prepare for growth in T4 when summer commences. </w:t>
      </w:r>
    </w:p>
    <w:p w14:paraId="0310114C" w14:textId="5EBBCC8D" w:rsidR="004B72C7" w:rsidRPr="004B72C7" w:rsidRDefault="004B72C7" w:rsidP="00920ADA">
      <w:pPr>
        <w:pStyle w:val="ListParagraph"/>
        <w:numPr>
          <w:ilvl w:val="0"/>
          <w:numId w:val="1"/>
        </w:numPr>
        <w:ind w:left="840"/>
      </w:pPr>
      <w:r w:rsidRPr="004B72C7">
        <w:rPr>
          <w:rFonts w:eastAsia="Times New Roman"/>
          <w:b/>
          <w:bCs/>
          <w:color w:val="000000"/>
          <w:lang w:eastAsia="en-AU"/>
        </w:rPr>
        <w:t>Sydney Inter-district teams</w:t>
      </w:r>
      <w:r w:rsidRPr="004B72C7">
        <w:rPr>
          <w:rFonts w:eastAsia="Times New Roman"/>
          <w:color w:val="000000"/>
          <w:lang w:eastAsia="en-AU"/>
        </w:rPr>
        <w:t xml:space="preserve"> </w:t>
      </w:r>
      <w:r w:rsidR="006F33BE">
        <w:rPr>
          <w:rFonts w:eastAsia="Times New Roman"/>
          <w:color w:val="000000"/>
          <w:lang w:eastAsia="en-AU"/>
        </w:rPr>
        <w:t xml:space="preserve">– </w:t>
      </w:r>
      <w:r w:rsidR="009A4C34">
        <w:rPr>
          <w:rFonts w:eastAsia="Times New Roman"/>
          <w:color w:val="000000"/>
          <w:lang w:eastAsia="en-AU"/>
        </w:rPr>
        <w:t xml:space="preserve">our inter-district team has won </w:t>
      </w:r>
      <w:r w:rsidR="0070386E">
        <w:rPr>
          <w:rFonts w:eastAsia="Times New Roman"/>
          <w:color w:val="000000"/>
          <w:lang w:eastAsia="en-AU"/>
        </w:rPr>
        <w:t>3 of 4 matches and are expected to reach the semi-finals due on the 15</w:t>
      </w:r>
      <w:r w:rsidR="0070386E" w:rsidRPr="0070386E">
        <w:rPr>
          <w:rFonts w:eastAsia="Times New Roman"/>
          <w:color w:val="000000"/>
          <w:vertAlign w:val="superscript"/>
          <w:lang w:eastAsia="en-AU"/>
        </w:rPr>
        <w:t>th</w:t>
      </w:r>
      <w:r w:rsidR="0070386E">
        <w:rPr>
          <w:rFonts w:eastAsia="Times New Roman"/>
          <w:color w:val="000000"/>
          <w:lang w:eastAsia="en-AU"/>
        </w:rPr>
        <w:t xml:space="preserve"> Sept. the squad is a mix of coaches and squad members.</w:t>
      </w:r>
    </w:p>
    <w:p w14:paraId="7367404E" w14:textId="40EA86AD" w:rsidR="00045490" w:rsidRPr="00045490" w:rsidRDefault="0070386E" w:rsidP="00920ADA">
      <w:pPr>
        <w:pStyle w:val="ListParagraph"/>
        <w:numPr>
          <w:ilvl w:val="0"/>
          <w:numId w:val="1"/>
        </w:numPr>
        <w:ind w:left="840"/>
      </w:pPr>
      <w:r>
        <w:rPr>
          <w:rFonts w:eastAsia="Times New Roman"/>
          <w:b/>
          <w:bCs/>
          <w:color w:val="000000"/>
          <w:lang w:eastAsia="en-AU"/>
        </w:rPr>
        <w:t>Open Day</w:t>
      </w:r>
      <w:r w:rsidR="003C186E">
        <w:rPr>
          <w:rFonts w:eastAsia="Times New Roman"/>
          <w:b/>
          <w:bCs/>
          <w:color w:val="000000"/>
          <w:lang w:eastAsia="en-AU"/>
        </w:rPr>
        <w:t xml:space="preserve"> – </w:t>
      </w:r>
      <w:r>
        <w:rPr>
          <w:rFonts w:eastAsia="Times New Roman"/>
          <w:color w:val="000000"/>
          <w:lang w:eastAsia="en-AU"/>
        </w:rPr>
        <w:t>It is expected that in T3 School Holidays an open day will be organized by the coaches. Further details to come.</w:t>
      </w:r>
    </w:p>
    <w:p w14:paraId="2BF9CD6B" w14:textId="4C27BB39" w:rsidR="00AE6A34" w:rsidRPr="00557F97" w:rsidRDefault="00E81C2B" w:rsidP="00920ADA">
      <w:pPr>
        <w:pStyle w:val="ListParagraph"/>
        <w:numPr>
          <w:ilvl w:val="0"/>
          <w:numId w:val="1"/>
        </w:numPr>
        <w:ind w:left="840"/>
      </w:pPr>
      <w:r>
        <w:rPr>
          <w:rFonts w:eastAsia="Times New Roman"/>
          <w:b/>
          <w:bCs/>
          <w:color w:val="000000"/>
          <w:lang w:eastAsia="en-AU"/>
        </w:rPr>
        <w:t xml:space="preserve">Tournament Squad members </w:t>
      </w:r>
      <w:r w:rsidR="00AE6A34">
        <w:rPr>
          <w:rFonts w:eastAsia="Times New Roman"/>
          <w:color w:val="000000"/>
          <w:lang w:eastAsia="en-AU"/>
        </w:rPr>
        <w:t xml:space="preserve">– </w:t>
      </w:r>
      <w:r w:rsidR="0070386E">
        <w:rPr>
          <w:rFonts w:eastAsia="Times New Roman"/>
          <w:color w:val="000000"/>
          <w:lang w:eastAsia="en-AU"/>
        </w:rPr>
        <w:t>Congratulations to Riley &amp; Eliza for making the semifinals of the 18&amp;U Gold event at the Gosford tournament.</w:t>
      </w:r>
    </w:p>
    <w:p w14:paraId="4159D2B1" w14:textId="19C887B2" w:rsidR="00694DFC" w:rsidRPr="00694DFC" w:rsidRDefault="0070386E" w:rsidP="00920ADA">
      <w:pPr>
        <w:pStyle w:val="ListParagraph"/>
        <w:numPr>
          <w:ilvl w:val="0"/>
          <w:numId w:val="5"/>
        </w:numPr>
      </w:pPr>
      <w:r w:rsidRPr="0070386E">
        <w:rPr>
          <w:rFonts w:eastAsia="Times New Roman"/>
          <w:b/>
          <w:bCs/>
          <w:color w:val="000000"/>
          <w:lang w:eastAsia="en-AU"/>
        </w:rPr>
        <w:t xml:space="preserve">Outstanding </w:t>
      </w:r>
      <w:r w:rsidRPr="0070386E">
        <w:rPr>
          <w:rFonts w:eastAsia="Times New Roman"/>
          <w:color w:val="000000"/>
          <w:lang w:eastAsia="en-AU"/>
        </w:rPr>
        <w:t>– coaching agreement has yet to be signed and no update on the proposed gym for the blue room.</w:t>
      </w:r>
      <w:r w:rsidRPr="0070386E">
        <w:rPr>
          <w:rFonts w:eastAsia="Times New Roman"/>
          <w:b/>
          <w:bCs/>
          <w:color w:val="000000"/>
          <w:lang w:eastAsia="en-AU"/>
        </w:rPr>
        <w:t xml:space="preserve"> </w:t>
      </w:r>
    </w:p>
    <w:p w14:paraId="3D0A8105" w14:textId="77777777" w:rsidR="00694DFC" w:rsidRPr="0070386E" w:rsidRDefault="00694DFC" w:rsidP="00694DFC">
      <w:pPr>
        <w:ind w:left="479"/>
      </w:pPr>
    </w:p>
    <w:p w14:paraId="03B6FDE6" w14:textId="612FBB7B" w:rsidR="00694DFC" w:rsidRPr="001F1CDC" w:rsidRDefault="00694858" w:rsidP="00920ADA">
      <w:pPr>
        <w:pStyle w:val="ListParagraph"/>
        <w:widowControl/>
        <w:numPr>
          <w:ilvl w:val="0"/>
          <w:numId w:val="7"/>
        </w:numPr>
        <w:autoSpaceDE/>
        <w:autoSpaceDN/>
        <w:spacing w:before="0"/>
        <w:rPr>
          <w:rFonts w:eastAsia="Times New Roman"/>
          <w:color w:val="000000" w:themeColor="text1"/>
          <w:lang w:val="en-AU" w:eastAsia="en-GB"/>
        </w:rPr>
      </w:pPr>
      <w:r w:rsidRPr="00694DFC">
        <w:rPr>
          <w:b/>
        </w:rPr>
        <w:t xml:space="preserve">Pro-Shop, </w:t>
      </w:r>
      <w:r w:rsidR="00851122" w:rsidRPr="00694DFC">
        <w:rPr>
          <w:b/>
        </w:rPr>
        <w:t>Café &amp; Catering</w:t>
      </w:r>
      <w:r w:rsidR="00F27094" w:rsidRPr="00694DFC">
        <w:rPr>
          <w:b/>
        </w:rPr>
        <w:t xml:space="preserve"> </w:t>
      </w:r>
      <w:r w:rsidR="00AE6A34" w:rsidRPr="00694DFC">
        <w:rPr>
          <w:b/>
        </w:rPr>
        <w:t>–</w:t>
      </w:r>
      <w:r w:rsidR="00F27094" w:rsidRPr="00694DFC">
        <w:rPr>
          <w:b/>
        </w:rPr>
        <w:t xml:space="preserve"> </w:t>
      </w:r>
      <w:r w:rsidR="00694DFC" w:rsidRPr="00694DFC">
        <w:rPr>
          <w:rFonts w:eastAsia="Times New Roman"/>
          <w:color w:val="000000" w:themeColor="text1"/>
          <w:lang w:eastAsia="en-GB"/>
        </w:rPr>
        <w:t>Birthday Parties</w:t>
      </w:r>
      <w:r w:rsidR="00694DFC">
        <w:rPr>
          <w:rFonts w:eastAsia="Times New Roman"/>
          <w:color w:val="000000" w:themeColor="text1"/>
          <w:lang w:eastAsia="en-GB"/>
        </w:rPr>
        <w:t xml:space="preserve"> are being introduced on </w:t>
      </w:r>
      <w:r w:rsidR="00694DFC" w:rsidRPr="00694DFC">
        <w:rPr>
          <w:rFonts w:eastAsia="Times New Roman"/>
          <w:color w:val="000000" w:themeColor="text1"/>
          <w:lang w:eastAsia="en-GB"/>
        </w:rPr>
        <w:t>Saturday and Sunday mornings </w:t>
      </w:r>
      <w:r w:rsidR="00694DFC">
        <w:rPr>
          <w:rFonts w:eastAsia="Times New Roman"/>
          <w:color w:val="000000" w:themeColor="text1"/>
          <w:lang w:eastAsia="en-GB"/>
        </w:rPr>
        <w:t xml:space="preserve">between </w:t>
      </w:r>
      <w:r w:rsidR="00694DFC" w:rsidRPr="00694DFC">
        <w:rPr>
          <w:rFonts w:eastAsia="Times New Roman"/>
          <w:color w:val="000000" w:themeColor="text1"/>
          <w:lang w:eastAsia="en-GB"/>
        </w:rPr>
        <w:t>10am-1pm. Different levels pending age group. 1.5-hour time slot</w:t>
      </w:r>
      <w:r w:rsidR="00694DFC">
        <w:rPr>
          <w:rFonts w:eastAsia="Times New Roman"/>
          <w:color w:val="000000" w:themeColor="text1"/>
          <w:lang w:eastAsia="en-GB"/>
        </w:rPr>
        <w:t>s</w:t>
      </w:r>
      <w:r w:rsidR="00694DFC" w:rsidRPr="00694DFC">
        <w:rPr>
          <w:rFonts w:eastAsia="Times New Roman"/>
          <w:color w:val="000000" w:themeColor="text1"/>
          <w:lang w:eastAsia="en-GB"/>
        </w:rPr>
        <w:t>, hot shots x 1-hour Coach $70.00, party food cost $30.00 (lolly bags, fairy bread, pies and sausage rolls, chicken nuggets and cordial</w:t>
      </w:r>
      <w:r w:rsidR="00694DFC">
        <w:rPr>
          <w:rFonts w:eastAsia="Times New Roman"/>
          <w:color w:val="000000" w:themeColor="text1"/>
          <w:lang w:eastAsia="en-GB"/>
        </w:rPr>
        <w:t xml:space="preserve">) – total cost </w:t>
      </w:r>
      <w:r w:rsidR="00694DFC" w:rsidRPr="00694DFC">
        <w:rPr>
          <w:rFonts w:eastAsia="Times New Roman"/>
          <w:color w:val="000000" w:themeColor="text1"/>
          <w:lang w:eastAsia="en-GB"/>
        </w:rPr>
        <w:t>$200</w:t>
      </w:r>
      <w:r w:rsidR="00694DFC">
        <w:rPr>
          <w:rFonts w:eastAsia="Times New Roman"/>
          <w:color w:val="000000" w:themeColor="text1"/>
          <w:lang w:eastAsia="en-GB"/>
        </w:rPr>
        <w:t>,</w:t>
      </w:r>
      <w:r w:rsidR="00694DFC" w:rsidRPr="00694DFC">
        <w:rPr>
          <w:rFonts w:eastAsia="Times New Roman"/>
          <w:color w:val="000000" w:themeColor="text1"/>
          <w:lang w:eastAsia="en-GB"/>
        </w:rPr>
        <w:t xml:space="preserve"> max 8 kids</w:t>
      </w:r>
      <w:r w:rsidR="00694DFC">
        <w:rPr>
          <w:rFonts w:eastAsia="Times New Roman"/>
          <w:color w:val="000000" w:themeColor="text1"/>
          <w:lang w:eastAsia="en-GB"/>
        </w:rPr>
        <w:t xml:space="preserve">. </w:t>
      </w:r>
      <w:r w:rsidR="00E91568">
        <w:rPr>
          <w:rFonts w:eastAsia="Times New Roman"/>
          <w:color w:val="000000" w:themeColor="text1"/>
          <w:lang w:eastAsia="en-GB"/>
        </w:rPr>
        <w:t>Bonny will on annual leave from 17/9 to 1/10 with her position covered from existing staff.</w:t>
      </w:r>
    </w:p>
    <w:p w14:paraId="7F383618" w14:textId="4A21E8C4" w:rsidR="001F1CDC" w:rsidRDefault="001F1CDC" w:rsidP="001F1CDC">
      <w:pPr>
        <w:widowControl/>
        <w:autoSpaceDE/>
        <w:autoSpaceDN/>
        <w:rPr>
          <w:rFonts w:eastAsia="Times New Roman"/>
          <w:color w:val="000000" w:themeColor="text1"/>
          <w:lang w:val="en-AU" w:eastAsia="en-GB"/>
        </w:rPr>
      </w:pPr>
    </w:p>
    <w:p w14:paraId="11EB82C5" w14:textId="600B6E5C" w:rsidR="001F1CDC" w:rsidRPr="001F1CDC" w:rsidRDefault="001F1CDC" w:rsidP="001F1CDC">
      <w:pPr>
        <w:widowControl/>
        <w:autoSpaceDE/>
        <w:autoSpaceDN/>
        <w:ind w:left="479"/>
        <w:rPr>
          <w:rFonts w:eastAsia="Times New Roman"/>
          <w:color w:val="000000" w:themeColor="text1"/>
          <w:lang w:val="en-AU" w:eastAsia="en-GB"/>
        </w:rPr>
      </w:pPr>
      <w:r>
        <w:rPr>
          <w:rFonts w:eastAsia="Times New Roman"/>
          <w:color w:val="000000" w:themeColor="text1"/>
          <w:lang w:val="en-AU" w:eastAsia="en-GB"/>
        </w:rPr>
        <w:t xml:space="preserve">Jackie is seeking to gain approval from the committee for a </w:t>
      </w:r>
      <w:r w:rsidR="00663E6C">
        <w:rPr>
          <w:rFonts w:eastAsia="Times New Roman"/>
          <w:color w:val="000000" w:themeColor="text1"/>
          <w:lang w:val="en-AU" w:eastAsia="en-GB"/>
        </w:rPr>
        <w:t xml:space="preserve">$25 per month subscription to a Kayo Sports TV subscription which has no lock in contracts. This would be used for showing major tennis events across the world on our TV’s. </w:t>
      </w:r>
      <w:r w:rsidR="00663E6C" w:rsidRPr="00663E6C">
        <w:rPr>
          <w:rFonts w:eastAsia="Times New Roman"/>
          <w:b/>
          <w:bCs/>
          <w:i/>
          <w:iCs/>
          <w:color w:val="FF0000"/>
          <w:lang w:val="en-AU" w:eastAsia="en-GB"/>
        </w:rPr>
        <w:t>(Decision Required).</w:t>
      </w:r>
    </w:p>
    <w:p w14:paraId="49B0C55C" w14:textId="77777777" w:rsidR="00694DFC" w:rsidRPr="00694DFC" w:rsidRDefault="00694DFC" w:rsidP="00694DFC">
      <w:pPr>
        <w:widowControl/>
        <w:autoSpaceDE/>
        <w:autoSpaceDN/>
        <w:ind w:left="119"/>
        <w:rPr>
          <w:rFonts w:eastAsia="Times New Roman"/>
          <w:color w:val="000000" w:themeColor="text1"/>
          <w:lang w:val="en-AU" w:eastAsia="en-GB"/>
        </w:rPr>
      </w:pPr>
    </w:p>
    <w:p w14:paraId="1C2284F3" w14:textId="1E1BFF3E" w:rsidR="00983917" w:rsidRPr="00663E6C" w:rsidRDefault="00851122" w:rsidP="00983917">
      <w:pPr>
        <w:pStyle w:val="ListParagraph"/>
        <w:widowControl/>
        <w:numPr>
          <w:ilvl w:val="0"/>
          <w:numId w:val="7"/>
        </w:numPr>
        <w:autoSpaceDE/>
        <w:autoSpaceDN/>
        <w:spacing w:before="0"/>
        <w:contextualSpacing/>
        <w:rPr>
          <w:color w:val="000000" w:themeColor="text1"/>
          <w:lang w:val="en-AU"/>
        </w:rPr>
      </w:pPr>
      <w:r w:rsidRPr="00694DFC">
        <w:rPr>
          <w:b/>
        </w:rPr>
        <w:t xml:space="preserve">Competitions </w:t>
      </w:r>
      <w:r w:rsidRPr="008B3A61">
        <w:t xml:space="preserve">– </w:t>
      </w:r>
      <w:r w:rsidR="00E91568">
        <w:rPr>
          <w:rFonts w:eastAsia="Times New Roman"/>
          <w:color w:val="000000"/>
          <w:lang w:eastAsia="en-AU"/>
        </w:rPr>
        <w:t>Mick Courtney has decided to retire from running the Super Series event and included the prizemoney on offer</w:t>
      </w:r>
      <w:r w:rsidR="00E91568" w:rsidRPr="00E91568">
        <w:rPr>
          <w:color w:val="000000" w:themeColor="text1"/>
          <w:lang w:val="en-AU"/>
        </w:rPr>
        <w:t>.</w:t>
      </w:r>
      <w:r w:rsidR="00E91568">
        <w:rPr>
          <w:color w:val="000000" w:themeColor="text1"/>
          <w:lang w:val="en-AU"/>
        </w:rPr>
        <w:t xml:space="preserve"> I am running this in conjunction with Jackie, Rob and the coaches. With prizemoney on offer we have made a small profit of $50 over the last 2 weeks however this does not include food, tennis balls and court-hire. Estimated costs is approx. $10 per player, so in the last 2 weeks we would have lost $330. It is important we continue to run this as we pick up new members, and the opportunity to grow an event that </w:t>
      </w:r>
      <w:r w:rsidR="00E91568">
        <w:rPr>
          <w:color w:val="000000" w:themeColor="text1"/>
          <w:lang w:val="en-AU"/>
        </w:rPr>
        <w:lastRenderedPageBreak/>
        <w:t>has a core 18-20 players. To breakeven and cover all our costs we would need approx. 32 players.</w:t>
      </w:r>
    </w:p>
    <w:p w14:paraId="32218321" w14:textId="56DB8EDE" w:rsidR="00E81C2B" w:rsidRPr="00983917" w:rsidRDefault="00E506B2" w:rsidP="00920ADA">
      <w:pPr>
        <w:pStyle w:val="ListParagraph"/>
        <w:numPr>
          <w:ilvl w:val="0"/>
          <w:numId w:val="7"/>
        </w:numPr>
        <w:rPr>
          <w:b/>
          <w:bCs/>
          <w:i/>
          <w:iCs/>
          <w:color w:val="FF0000"/>
        </w:rPr>
      </w:pPr>
      <w:r w:rsidRPr="00FE7FE0">
        <w:rPr>
          <w:b/>
          <w:color w:val="000000" w:themeColor="text1"/>
        </w:rPr>
        <w:t xml:space="preserve">Court-hire </w:t>
      </w:r>
      <w:r w:rsidRPr="00FE7FE0">
        <w:rPr>
          <w:color w:val="000000" w:themeColor="text1"/>
        </w:rPr>
        <w:t xml:space="preserve">– </w:t>
      </w:r>
      <w:r w:rsidR="00F27094" w:rsidRPr="00FE7FE0">
        <w:rPr>
          <w:rFonts w:eastAsia="Times New Roman"/>
          <w:color w:val="000000" w:themeColor="text1"/>
          <w:lang w:eastAsia="en-AU"/>
        </w:rPr>
        <w:t xml:space="preserve">Court Booking System – </w:t>
      </w:r>
      <w:r w:rsidR="00E91568">
        <w:rPr>
          <w:rFonts w:eastAsia="Times New Roman"/>
          <w:color w:val="000000" w:themeColor="text1"/>
          <w:lang w:eastAsia="en-AU"/>
        </w:rPr>
        <w:t>no further update as yet.</w:t>
      </w:r>
      <w:r w:rsidR="00983917">
        <w:rPr>
          <w:rFonts w:eastAsia="Times New Roman"/>
          <w:color w:val="000000" w:themeColor="text1"/>
          <w:lang w:eastAsia="en-AU"/>
        </w:rPr>
        <w:t xml:space="preserve"> Feedback from the staff is to revise the day membership from $5 per person to $15 per court per hour irrespective of how many use the court. </w:t>
      </w:r>
      <w:r w:rsidR="00983917" w:rsidRPr="00983917">
        <w:rPr>
          <w:rFonts w:eastAsia="Times New Roman"/>
          <w:b/>
          <w:bCs/>
          <w:i/>
          <w:iCs/>
          <w:color w:val="FF0000"/>
          <w:lang w:eastAsia="en-AU"/>
        </w:rPr>
        <w:t>(Discussion required)</w:t>
      </w:r>
    </w:p>
    <w:p w14:paraId="7C399F67" w14:textId="313CF281" w:rsidR="00045490" w:rsidRPr="00D51526" w:rsidRDefault="00E506B2" w:rsidP="00920ADA">
      <w:pPr>
        <w:pStyle w:val="ListParagraph"/>
        <w:numPr>
          <w:ilvl w:val="0"/>
          <w:numId w:val="7"/>
        </w:numPr>
        <w:rPr>
          <w:color w:val="000000" w:themeColor="text1"/>
        </w:rPr>
      </w:pPr>
      <w:r w:rsidRPr="00D51526">
        <w:rPr>
          <w:b/>
          <w:color w:val="000000" w:themeColor="text1"/>
        </w:rPr>
        <w:t>Member</w:t>
      </w:r>
      <w:r w:rsidR="00243416" w:rsidRPr="00D51526">
        <w:rPr>
          <w:b/>
          <w:color w:val="000000" w:themeColor="text1"/>
        </w:rPr>
        <w:t>s</w:t>
      </w:r>
      <w:r w:rsidR="00983917" w:rsidRPr="00D51526">
        <w:rPr>
          <w:b/>
          <w:color w:val="000000" w:themeColor="text1"/>
        </w:rPr>
        <w:t>hip</w:t>
      </w:r>
      <w:r w:rsidRPr="00D51526">
        <w:rPr>
          <w:b/>
          <w:color w:val="000000" w:themeColor="text1"/>
        </w:rPr>
        <w:t xml:space="preserve"> </w:t>
      </w:r>
      <w:r w:rsidRPr="00D51526">
        <w:rPr>
          <w:color w:val="000000" w:themeColor="text1"/>
        </w:rPr>
        <w:t>–</w:t>
      </w:r>
      <w:r w:rsidR="00F27094" w:rsidRPr="00D51526">
        <w:rPr>
          <w:color w:val="000000" w:themeColor="text1"/>
        </w:rPr>
        <w:t xml:space="preserve"> </w:t>
      </w:r>
      <w:r w:rsidR="00243416" w:rsidRPr="00D51526">
        <w:rPr>
          <w:color w:val="000000" w:themeColor="text1"/>
        </w:rPr>
        <w:t xml:space="preserve">Membership Numbers </w:t>
      </w:r>
      <w:r w:rsidR="00D763C2" w:rsidRPr="00D51526">
        <w:rPr>
          <w:color w:val="000000" w:themeColor="text1"/>
        </w:rPr>
        <w:t>for the 201</w:t>
      </w:r>
      <w:r w:rsidR="000F720E" w:rsidRPr="00D51526">
        <w:rPr>
          <w:color w:val="000000" w:themeColor="text1"/>
        </w:rPr>
        <w:t>9</w:t>
      </w:r>
      <w:r w:rsidR="00D763C2" w:rsidRPr="00D51526">
        <w:rPr>
          <w:color w:val="000000" w:themeColor="text1"/>
        </w:rPr>
        <w:t>/</w:t>
      </w:r>
      <w:r w:rsidR="000F720E" w:rsidRPr="00D51526">
        <w:rPr>
          <w:color w:val="000000" w:themeColor="text1"/>
        </w:rPr>
        <w:t>20</w:t>
      </w:r>
      <w:r w:rsidR="00D763C2" w:rsidRPr="00D51526">
        <w:rPr>
          <w:color w:val="000000" w:themeColor="text1"/>
        </w:rPr>
        <w:t xml:space="preserve"> year </w:t>
      </w:r>
      <w:r w:rsidR="000F720E" w:rsidRPr="00D51526">
        <w:rPr>
          <w:color w:val="000000" w:themeColor="text1"/>
        </w:rPr>
        <w:t xml:space="preserve">to date totals </w:t>
      </w:r>
      <w:r w:rsidR="00D51526" w:rsidRPr="00D51526">
        <w:rPr>
          <w:color w:val="000000" w:themeColor="text1"/>
        </w:rPr>
        <w:t>591</w:t>
      </w:r>
      <w:r w:rsidR="00D763C2" w:rsidRPr="00D51526">
        <w:rPr>
          <w:color w:val="000000" w:themeColor="text1"/>
        </w:rPr>
        <w:t xml:space="preserve"> </w:t>
      </w:r>
      <w:r w:rsidR="000F720E" w:rsidRPr="00D51526">
        <w:rPr>
          <w:color w:val="000000" w:themeColor="text1"/>
        </w:rPr>
        <w:t xml:space="preserve">which is </w:t>
      </w:r>
      <w:r w:rsidR="00D51526" w:rsidRPr="00D51526">
        <w:rPr>
          <w:color w:val="000000" w:themeColor="text1"/>
        </w:rPr>
        <w:t>up 134 on last month and includes 100 hot shot under 10 free membership.</w:t>
      </w:r>
      <w:r w:rsidR="000F720E" w:rsidRPr="00D51526">
        <w:rPr>
          <w:color w:val="000000" w:themeColor="text1"/>
        </w:rPr>
        <w:t xml:space="preserve"> </w:t>
      </w:r>
      <w:r w:rsidR="00D51526" w:rsidRPr="00D51526">
        <w:rPr>
          <w:color w:val="000000" w:themeColor="text1"/>
        </w:rPr>
        <w:t xml:space="preserve">We are now at 66% of last </w:t>
      </w:r>
      <w:r w:rsidR="000F720E" w:rsidRPr="00D51526">
        <w:rPr>
          <w:color w:val="000000" w:themeColor="text1"/>
        </w:rPr>
        <w:t xml:space="preserve">year’s numbers and </w:t>
      </w:r>
      <w:r w:rsidR="00D51526" w:rsidRPr="00D51526">
        <w:rPr>
          <w:color w:val="000000" w:themeColor="text1"/>
        </w:rPr>
        <w:t>59</w:t>
      </w:r>
      <w:r w:rsidR="000F720E" w:rsidRPr="00D51526">
        <w:rPr>
          <w:color w:val="000000" w:themeColor="text1"/>
        </w:rPr>
        <w:t>% of our target of 1000 members.</w:t>
      </w:r>
      <w:r w:rsidR="00267F58" w:rsidRPr="00D51526">
        <w:rPr>
          <w:color w:val="000000" w:themeColor="text1"/>
        </w:rPr>
        <w:t xml:space="preserve"> </w:t>
      </w:r>
      <w:r w:rsidR="00E91568" w:rsidRPr="00D51526">
        <w:rPr>
          <w:color w:val="000000" w:themeColor="text1"/>
        </w:rPr>
        <w:t>Feedback from the staff on membership has provided the following:</w:t>
      </w:r>
    </w:p>
    <w:p w14:paraId="4BCCA929" w14:textId="691B4965" w:rsidR="00983917" w:rsidRPr="00983917" w:rsidRDefault="00983917" w:rsidP="00920ADA">
      <w:pPr>
        <w:pStyle w:val="ListParagraph"/>
        <w:numPr>
          <w:ilvl w:val="2"/>
          <w:numId w:val="7"/>
        </w:numPr>
        <w:rPr>
          <w:b/>
          <w:i/>
          <w:iCs/>
          <w:color w:val="FF0000"/>
        </w:rPr>
      </w:pPr>
      <w:r>
        <w:rPr>
          <w:bCs/>
        </w:rPr>
        <w:t>Increase Adult membership $5</w:t>
      </w:r>
      <w:bookmarkStart w:id="0" w:name="_GoBack"/>
      <w:bookmarkEnd w:id="0"/>
      <w:r>
        <w:rPr>
          <w:bCs/>
        </w:rPr>
        <w:t xml:space="preserve">0.00 and Junior to $25 for the 2020/21 year commencing 1 July 2020. </w:t>
      </w:r>
      <w:r w:rsidRPr="00983917">
        <w:rPr>
          <w:b/>
          <w:i/>
          <w:iCs/>
          <w:color w:val="FF0000"/>
        </w:rPr>
        <w:t>(Decision required for AGM purposes)</w:t>
      </w:r>
    </w:p>
    <w:p w14:paraId="12BEC8F6" w14:textId="21E43B89" w:rsidR="00E91568" w:rsidRDefault="00983917" w:rsidP="00920ADA">
      <w:pPr>
        <w:pStyle w:val="ListParagraph"/>
        <w:numPr>
          <w:ilvl w:val="2"/>
          <w:numId w:val="7"/>
        </w:numPr>
        <w:rPr>
          <w:bCs/>
        </w:rPr>
      </w:pPr>
      <w:r w:rsidRPr="00983917">
        <w:rPr>
          <w:bCs/>
        </w:rPr>
        <w:t xml:space="preserve">Introduce a </w:t>
      </w:r>
      <w:r>
        <w:rPr>
          <w:bCs/>
        </w:rPr>
        <w:t>Gold Membership although a Work in Progress given that this would incorporate the use of the gym.</w:t>
      </w:r>
    </w:p>
    <w:p w14:paraId="171D7A2B" w14:textId="0D969DCF" w:rsidR="00E91568" w:rsidRPr="00983917" w:rsidRDefault="00983917" w:rsidP="00920ADA">
      <w:pPr>
        <w:pStyle w:val="ListParagraph"/>
        <w:numPr>
          <w:ilvl w:val="2"/>
          <w:numId w:val="7"/>
        </w:numPr>
        <w:rPr>
          <w:bCs/>
        </w:rPr>
      </w:pPr>
      <w:r>
        <w:rPr>
          <w:bCs/>
        </w:rPr>
        <w:t xml:space="preserve">Introduce a $150 full new member or introductory membership where this would include one (1) 30-minute private lesson ($35), 1 restring ($50), 1 peak court-hire free, and a pro-shop voucher valued at $50. Total value $195. </w:t>
      </w:r>
    </w:p>
    <w:p w14:paraId="1B2E4EA8" w14:textId="56054380" w:rsidR="009E2F2A" w:rsidRPr="00C31B66" w:rsidRDefault="00045490" w:rsidP="00920ADA">
      <w:pPr>
        <w:pStyle w:val="ListParagraph"/>
        <w:numPr>
          <w:ilvl w:val="0"/>
          <w:numId w:val="7"/>
        </w:numPr>
        <w:rPr>
          <w:b/>
          <w:bCs/>
          <w:i/>
          <w:iCs/>
          <w:color w:val="FF0000"/>
        </w:rPr>
      </w:pPr>
      <w:r w:rsidRPr="00045490">
        <w:rPr>
          <w:b/>
          <w:bCs/>
        </w:rPr>
        <w:t>Marketing</w:t>
      </w:r>
      <w:r>
        <w:rPr>
          <w:b/>
          <w:bCs/>
        </w:rPr>
        <w:t xml:space="preserve"> </w:t>
      </w:r>
      <w:r w:rsidR="00FC5678">
        <w:rPr>
          <w:b/>
          <w:bCs/>
        </w:rPr>
        <w:t>–</w:t>
      </w:r>
      <w:r>
        <w:rPr>
          <w:b/>
          <w:bCs/>
        </w:rPr>
        <w:t xml:space="preserve"> </w:t>
      </w:r>
      <w:r w:rsidR="0070386E" w:rsidRPr="00983917">
        <w:rPr>
          <w:rFonts w:eastAsia="Times New Roman"/>
          <w:b/>
          <w:bCs/>
          <w:color w:val="000000" w:themeColor="text1"/>
          <w:lang w:val="en-GB" w:eastAsia="en-GB"/>
        </w:rPr>
        <w:t xml:space="preserve">Shop-a-docket costing </w:t>
      </w:r>
      <w:r w:rsidR="00694DFC" w:rsidRPr="00983917">
        <w:rPr>
          <w:rFonts w:eastAsia="Times New Roman"/>
          <w:b/>
          <w:bCs/>
          <w:color w:val="000000" w:themeColor="text1"/>
          <w:lang w:val="en-GB" w:eastAsia="en-GB"/>
        </w:rPr>
        <w:t>approved by committee</w:t>
      </w:r>
      <w:r w:rsidR="00694DFC" w:rsidRPr="00983917">
        <w:rPr>
          <w:rFonts w:eastAsia="Times New Roman"/>
          <w:color w:val="000000" w:themeColor="text1"/>
          <w:lang w:val="en-GB" w:eastAsia="en-GB"/>
        </w:rPr>
        <w:t xml:space="preserve"> </w:t>
      </w:r>
      <w:r w:rsidR="00C31B66" w:rsidRPr="00C31B66">
        <w:rPr>
          <w:rFonts w:eastAsia="Times New Roman"/>
          <w:b/>
          <w:bCs/>
          <w:i/>
          <w:iCs/>
          <w:color w:val="FF0000"/>
          <w:lang w:val="en-GB" w:eastAsia="en-GB"/>
        </w:rPr>
        <w:t>(</w:t>
      </w:r>
      <w:r w:rsidR="00C31B66">
        <w:rPr>
          <w:rFonts w:eastAsia="Times New Roman"/>
          <w:b/>
          <w:bCs/>
          <w:i/>
          <w:iCs/>
          <w:color w:val="FF0000"/>
          <w:lang w:val="en-GB" w:eastAsia="en-GB"/>
        </w:rPr>
        <w:t>D</w:t>
      </w:r>
      <w:r w:rsidR="00C31B66" w:rsidRPr="00C31B66">
        <w:rPr>
          <w:rFonts w:eastAsia="Times New Roman"/>
          <w:b/>
          <w:bCs/>
          <w:i/>
          <w:iCs/>
          <w:color w:val="FF0000"/>
          <w:lang w:val="en-GB" w:eastAsia="en-GB"/>
        </w:rPr>
        <w:t>ecision required)</w:t>
      </w:r>
    </w:p>
    <w:p w14:paraId="509DE4B1" w14:textId="6DB69F96" w:rsidR="009E2F2A" w:rsidRDefault="009E2F2A" w:rsidP="009E2F2A">
      <w:pPr>
        <w:ind w:left="119"/>
        <w:rPr>
          <w:b/>
          <w:bCs/>
        </w:rPr>
      </w:pPr>
    </w:p>
    <w:p w14:paraId="12152220" w14:textId="336C55DD" w:rsidR="009E2F2A" w:rsidRDefault="009E2F2A" w:rsidP="009E2F2A">
      <w:pPr>
        <w:ind w:left="479"/>
      </w:pPr>
      <w:r>
        <w:t xml:space="preserve">Approved at last committee meeting for the 3 months $39 per week cost has now expired and they can only offer 12 months for the same price. </w:t>
      </w:r>
      <w:r w:rsidR="00C31B66">
        <w:t>An updated offer will now need to be approved:</w:t>
      </w:r>
    </w:p>
    <w:p w14:paraId="5E26BDB3" w14:textId="0F4861A2" w:rsidR="00C31B66" w:rsidRDefault="00C31B66" w:rsidP="009E2F2A">
      <w:pPr>
        <w:ind w:left="479"/>
      </w:pPr>
    </w:p>
    <w:p w14:paraId="66D64304" w14:textId="2FB41CAC" w:rsidR="00C31B66" w:rsidRDefault="00C31B66" w:rsidP="009E2F2A">
      <w:pPr>
        <w:ind w:left="479"/>
      </w:pPr>
      <w:r>
        <w:t>We have only 1 targeted store with the choice being Kmart, Target, Big W, Chemist Warehouse, Harris Farm and 2 IGA Stores. If you wish to target 2 stores it is an additional cost of $9.00. These stores are located at Erina/Erina Fair.</w:t>
      </w:r>
    </w:p>
    <w:p w14:paraId="58B1C392" w14:textId="298216AD" w:rsidR="006A492D" w:rsidRDefault="006A492D" w:rsidP="00C31B66">
      <w:pPr>
        <w:widowControl/>
        <w:autoSpaceDE/>
        <w:autoSpaceDN/>
        <w:rPr>
          <w:rFonts w:eastAsia="Times New Roman"/>
          <w:color w:val="FF0000"/>
          <w:lang w:val="en-AU" w:eastAsia="en-GB"/>
        </w:rPr>
      </w:pPr>
    </w:p>
    <w:p w14:paraId="7EACB3E6" w14:textId="3BA85D90" w:rsidR="006A492D" w:rsidRPr="00193FDC" w:rsidRDefault="006A492D" w:rsidP="009E2F2A">
      <w:pPr>
        <w:widowControl/>
        <w:autoSpaceDE/>
        <w:autoSpaceDN/>
        <w:ind w:left="479"/>
        <w:rPr>
          <w:rFonts w:eastAsia="Times New Roman"/>
          <w:color w:val="000000" w:themeColor="text1"/>
          <w:lang w:val="en-AU" w:eastAsia="en-GB"/>
        </w:rPr>
      </w:pPr>
      <w:r w:rsidRPr="00193FDC">
        <w:rPr>
          <w:rFonts w:eastAsia="Times New Roman"/>
          <w:color w:val="000000" w:themeColor="text1"/>
          <w:lang w:val="en-AU" w:eastAsia="en-GB"/>
        </w:rPr>
        <w:t xml:space="preserve">The use of the new SMS messaging servicing is now in play and a pro-shop special is being sent out to </w:t>
      </w:r>
      <w:r w:rsidR="00C31B66">
        <w:rPr>
          <w:rFonts w:eastAsia="Times New Roman"/>
          <w:color w:val="000000" w:themeColor="text1"/>
          <w:lang w:val="en-AU" w:eastAsia="en-GB"/>
        </w:rPr>
        <w:t xml:space="preserve">500 </w:t>
      </w:r>
      <w:r w:rsidRPr="00193FDC">
        <w:rPr>
          <w:rFonts w:eastAsia="Times New Roman"/>
          <w:color w:val="000000" w:themeColor="text1"/>
          <w:lang w:val="en-AU" w:eastAsia="en-GB"/>
        </w:rPr>
        <w:t>members</w:t>
      </w:r>
      <w:r w:rsidR="00193FDC" w:rsidRPr="00193FDC">
        <w:rPr>
          <w:rFonts w:eastAsia="Times New Roman"/>
          <w:color w:val="000000" w:themeColor="text1"/>
          <w:lang w:val="en-AU" w:eastAsia="en-GB"/>
        </w:rPr>
        <w:t xml:space="preserve"> – this went out last Saturday.</w:t>
      </w:r>
      <w:r w:rsidR="00C31B66">
        <w:rPr>
          <w:rFonts w:eastAsia="Times New Roman"/>
          <w:color w:val="000000" w:themeColor="text1"/>
          <w:lang w:val="en-AU" w:eastAsia="en-GB"/>
        </w:rPr>
        <w:t xml:space="preserve"> Did you receive this?</w:t>
      </w:r>
    </w:p>
    <w:p w14:paraId="21E3769D" w14:textId="6185544B" w:rsidR="00A435B9" w:rsidRPr="00243416" w:rsidRDefault="007071D7" w:rsidP="00920ADA">
      <w:pPr>
        <w:pStyle w:val="ListParagraph"/>
        <w:numPr>
          <w:ilvl w:val="0"/>
          <w:numId w:val="7"/>
        </w:numPr>
        <w:rPr>
          <w:b/>
          <w:bCs/>
        </w:rPr>
      </w:pPr>
      <w:r>
        <w:rPr>
          <w:b/>
          <w:bCs/>
        </w:rPr>
        <w:t>Social Media</w:t>
      </w:r>
      <w:r w:rsidR="00243416">
        <w:rPr>
          <w:b/>
          <w:bCs/>
        </w:rPr>
        <w:t xml:space="preserve"> </w:t>
      </w:r>
      <w:r w:rsidR="00FC5678">
        <w:rPr>
          <w:b/>
          <w:bCs/>
        </w:rPr>
        <w:t>–</w:t>
      </w:r>
      <w:r w:rsidR="00243416">
        <w:rPr>
          <w:b/>
          <w:bCs/>
        </w:rPr>
        <w:t xml:space="preserve"> </w:t>
      </w:r>
      <w:r w:rsidR="00983917">
        <w:t xml:space="preserve">for the month 27/7 to 23/8, </w:t>
      </w:r>
      <w:r w:rsidR="00E15C2E">
        <w:t xml:space="preserve">new page likes are up 13% to 1160 with 1195 following our Facebook page. Our post reaches have reduced by 32% to 1562 which includes 740 reaches following the Platinum tournament on NBN news. </w:t>
      </w:r>
    </w:p>
    <w:p w14:paraId="6050E930" w14:textId="77777777" w:rsidR="007071D7" w:rsidRPr="007071D7" w:rsidRDefault="007071D7" w:rsidP="00A435B9">
      <w:pPr>
        <w:ind w:left="479"/>
        <w:rPr>
          <w:sz w:val="10"/>
          <w:szCs w:val="10"/>
        </w:rPr>
      </w:pPr>
    </w:p>
    <w:p w14:paraId="1176DBB6" w14:textId="38656EC8" w:rsidR="004F1C5D" w:rsidRPr="00814DF3" w:rsidRDefault="00E506B2" w:rsidP="00920ADA">
      <w:pPr>
        <w:pStyle w:val="ListParagraph"/>
        <w:numPr>
          <w:ilvl w:val="0"/>
          <w:numId w:val="7"/>
        </w:numPr>
        <w:tabs>
          <w:tab w:val="left" w:pos="479"/>
          <w:tab w:val="left" w:pos="480"/>
        </w:tabs>
        <w:rPr>
          <w:color w:val="000000" w:themeColor="text1"/>
        </w:rPr>
      </w:pPr>
      <w:r w:rsidRPr="00814DF3">
        <w:rPr>
          <w:b/>
          <w:color w:val="000000" w:themeColor="text1"/>
        </w:rPr>
        <w:t xml:space="preserve">Website </w:t>
      </w:r>
      <w:r w:rsidRPr="00814DF3">
        <w:rPr>
          <w:color w:val="000000" w:themeColor="text1"/>
        </w:rPr>
        <w:t xml:space="preserve">– </w:t>
      </w:r>
      <w:r w:rsidR="00E15C2E">
        <w:rPr>
          <w:rFonts w:eastAsia="Times New Roman"/>
          <w:color w:val="000000" w:themeColor="text1"/>
          <w:lang w:eastAsia="en-AU"/>
        </w:rPr>
        <w:t xml:space="preserve">There has been further information resulting from the testing, and again delaying the launch of the site. This information has been completed by Jenny and it is now back with APM Graphics to finalise. </w:t>
      </w:r>
    </w:p>
    <w:p w14:paraId="219C7FDA" w14:textId="7210A14F" w:rsidR="0060472D" w:rsidRPr="001F1CDC" w:rsidRDefault="00E506B2" w:rsidP="00920ADA">
      <w:pPr>
        <w:pStyle w:val="ListParagraph"/>
        <w:numPr>
          <w:ilvl w:val="0"/>
          <w:numId w:val="7"/>
        </w:numPr>
      </w:pPr>
      <w:r w:rsidRPr="004F1C5D">
        <w:rPr>
          <w:b/>
        </w:rPr>
        <w:t xml:space="preserve">Tournaments. </w:t>
      </w:r>
      <w:r w:rsidR="004F1C5D">
        <w:rPr>
          <w:rFonts w:eastAsia="Times New Roman"/>
          <w:color w:val="000000"/>
          <w:lang w:eastAsia="en-AU"/>
        </w:rPr>
        <w:t>Congratulations and thank you</w:t>
      </w:r>
      <w:r w:rsidR="00E15C2E">
        <w:rPr>
          <w:rFonts w:eastAsia="Times New Roman"/>
          <w:color w:val="000000"/>
          <w:lang w:eastAsia="en-AU"/>
        </w:rPr>
        <w:t xml:space="preserve"> again</w:t>
      </w:r>
      <w:r w:rsidR="004F1C5D">
        <w:rPr>
          <w:rFonts w:eastAsia="Times New Roman"/>
          <w:color w:val="000000"/>
          <w:lang w:eastAsia="en-AU"/>
        </w:rPr>
        <w:t xml:space="preserve"> to Kat in running a successful </w:t>
      </w:r>
      <w:r w:rsidR="00E15C2E">
        <w:rPr>
          <w:rFonts w:eastAsia="Times New Roman"/>
          <w:color w:val="000000"/>
          <w:lang w:eastAsia="en-AU"/>
        </w:rPr>
        <w:t>Platinum</w:t>
      </w:r>
      <w:r w:rsidR="004F1C5D">
        <w:rPr>
          <w:rFonts w:eastAsia="Times New Roman"/>
          <w:color w:val="000000"/>
          <w:lang w:eastAsia="en-AU"/>
        </w:rPr>
        <w:t xml:space="preserve"> AMT event. We very much appreciate the volunteer hours Kat has put into both these events</w:t>
      </w:r>
      <w:r w:rsidR="00E15C2E">
        <w:rPr>
          <w:rFonts w:eastAsia="Times New Roman"/>
          <w:color w:val="000000"/>
          <w:lang w:eastAsia="en-AU"/>
        </w:rPr>
        <w:t xml:space="preserve"> as we do Lynne who was in the kitchen preparing sandwiches for the 5 days</w:t>
      </w:r>
      <w:r w:rsidR="004F1C5D">
        <w:rPr>
          <w:rFonts w:eastAsia="Times New Roman"/>
          <w:color w:val="000000"/>
          <w:lang w:eastAsia="en-AU"/>
        </w:rPr>
        <w:t xml:space="preserve">. </w:t>
      </w:r>
      <w:r w:rsidR="00EB61C7">
        <w:rPr>
          <w:rFonts w:eastAsia="Times New Roman"/>
          <w:color w:val="000000"/>
          <w:lang w:eastAsia="en-AU"/>
        </w:rPr>
        <w:t>Again,</w:t>
      </w:r>
      <w:r w:rsidR="00E15C2E">
        <w:rPr>
          <w:rFonts w:eastAsia="Times New Roman"/>
          <w:color w:val="000000"/>
          <w:lang w:eastAsia="en-AU"/>
        </w:rPr>
        <w:t xml:space="preserve"> we should look at running a con-current event with the Platinum to maximizing sales and also look at providing more food opportunities on the lower complex as most matches were being played on the hard courts.</w:t>
      </w:r>
    </w:p>
    <w:p w14:paraId="030949A4" w14:textId="5E20C8DB" w:rsidR="001F1CDC" w:rsidRDefault="001F1CDC" w:rsidP="001F1CDC">
      <w:pPr>
        <w:ind w:left="119"/>
      </w:pPr>
    </w:p>
    <w:p w14:paraId="2AC65439" w14:textId="160F39F9" w:rsidR="001F1CDC" w:rsidRPr="00EB61C7" w:rsidRDefault="001F1CDC" w:rsidP="001F1CDC">
      <w:pPr>
        <w:ind w:left="479"/>
      </w:pPr>
      <w:r>
        <w:t>I will defer to Kat on tournaments for the 2020 year.</w:t>
      </w:r>
    </w:p>
    <w:p w14:paraId="7B7A33A9" w14:textId="58C325C8" w:rsidR="00EB61C7" w:rsidRDefault="00EB61C7" w:rsidP="00EB61C7">
      <w:pPr>
        <w:ind w:left="479"/>
      </w:pPr>
    </w:p>
    <w:p w14:paraId="518D4CEF" w14:textId="68E12EDF" w:rsidR="00EB61C7" w:rsidRDefault="00EB61C7" w:rsidP="00EB61C7">
      <w:pPr>
        <w:ind w:left="479"/>
      </w:pPr>
      <w:r>
        <w:t>An update to decisions agreed to by committee last month include:</w:t>
      </w:r>
    </w:p>
    <w:p w14:paraId="41C092EE" w14:textId="054F3F11" w:rsidR="0060472D" w:rsidRDefault="0060472D" w:rsidP="00920ADA">
      <w:pPr>
        <w:pStyle w:val="ListParagraph"/>
        <w:numPr>
          <w:ilvl w:val="0"/>
          <w:numId w:val="8"/>
        </w:numPr>
      </w:pPr>
      <w:r>
        <w:t>Assistance for Junior Member players with entry fee rebates.</w:t>
      </w:r>
      <w:r w:rsidR="00EB61C7">
        <w:t xml:space="preserve"> A form has now been produced to assist those who played at the Country Championships. At this stage 8 players have registered to have their fees rebated.</w:t>
      </w:r>
    </w:p>
    <w:p w14:paraId="3A93EE07" w14:textId="57ED3416" w:rsidR="00BC671B" w:rsidRPr="007071D7" w:rsidRDefault="00BC671B" w:rsidP="00920ADA">
      <w:pPr>
        <w:pStyle w:val="ListParagraph"/>
        <w:numPr>
          <w:ilvl w:val="0"/>
          <w:numId w:val="8"/>
        </w:numPr>
      </w:pPr>
      <w:r>
        <w:lastRenderedPageBreak/>
        <w:t>Fold up sign for the car park noting “special event”</w:t>
      </w:r>
      <w:r w:rsidR="00EB61C7">
        <w:t xml:space="preserve"> – Chris is working on this.</w:t>
      </w:r>
    </w:p>
    <w:p w14:paraId="1F0E2D3A" w14:textId="2000BB68" w:rsidR="00442311" w:rsidRPr="00442311" w:rsidRDefault="00E506B2" w:rsidP="00920ADA">
      <w:pPr>
        <w:pStyle w:val="ListParagraph"/>
        <w:numPr>
          <w:ilvl w:val="0"/>
          <w:numId w:val="7"/>
        </w:numPr>
        <w:tabs>
          <w:tab w:val="left" w:pos="479"/>
          <w:tab w:val="left" w:pos="480"/>
        </w:tabs>
        <w:spacing w:before="199" w:line="237" w:lineRule="auto"/>
        <w:ind w:right="265"/>
      </w:pPr>
      <w:r w:rsidRPr="007071D7">
        <w:rPr>
          <w:b/>
        </w:rPr>
        <w:t xml:space="preserve">Participation Numbers </w:t>
      </w:r>
      <w:r>
        <w:t xml:space="preserve">– </w:t>
      </w:r>
      <w:r w:rsidR="00EB61C7">
        <w:t>Current T3 numbers are outlined below:</w:t>
      </w:r>
    </w:p>
    <w:p w14:paraId="7DE9DF09" w14:textId="77777777" w:rsidR="00442311" w:rsidRDefault="00442311" w:rsidP="00442311">
      <w:pPr>
        <w:pStyle w:val="BodyText"/>
        <w:spacing w:before="5"/>
        <w:ind w:left="0" w:firstLine="0"/>
        <w:rPr>
          <w:sz w:val="16"/>
        </w:rPr>
      </w:pPr>
    </w:p>
    <w:tbl>
      <w:tblPr>
        <w:tblW w:w="87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0"/>
        <w:gridCol w:w="1134"/>
        <w:gridCol w:w="992"/>
        <w:gridCol w:w="992"/>
        <w:gridCol w:w="992"/>
        <w:gridCol w:w="1134"/>
        <w:gridCol w:w="993"/>
        <w:gridCol w:w="992"/>
      </w:tblGrid>
      <w:tr w:rsidR="00EB61C7" w:rsidRPr="00814DF3" w14:paraId="64F66312" w14:textId="0220A732" w:rsidTr="00E1670C">
        <w:trPr>
          <w:trHeight w:val="213"/>
        </w:trPr>
        <w:tc>
          <w:tcPr>
            <w:tcW w:w="1550" w:type="dxa"/>
            <w:vMerge w:val="restart"/>
            <w:shd w:val="clear" w:color="auto" w:fill="F2F2F2"/>
          </w:tcPr>
          <w:p w14:paraId="101E5BBA" w14:textId="77777777" w:rsidR="00EB61C7" w:rsidRPr="00EB61C7" w:rsidRDefault="00EB61C7" w:rsidP="002E2938">
            <w:pPr>
              <w:pStyle w:val="TableParagraph"/>
              <w:rPr>
                <w:color w:val="000000" w:themeColor="text1"/>
                <w:sz w:val="18"/>
                <w:szCs w:val="18"/>
              </w:rPr>
            </w:pPr>
          </w:p>
          <w:p w14:paraId="77B1A0FE" w14:textId="77777777" w:rsidR="00EB61C7" w:rsidRPr="00EB61C7" w:rsidRDefault="00EB61C7" w:rsidP="002E2938">
            <w:pPr>
              <w:pStyle w:val="TableParagraph"/>
              <w:spacing w:before="0" w:line="244" w:lineRule="exact"/>
              <w:ind w:left="112"/>
              <w:rPr>
                <w:b/>
                <w:i/>
                <w:color w:val="000000" w:themeColor="text1"/>
                <w:sz w:val="18"/>
                <w:szCs w:val="18"/>
              </w:rPr>
            </w:pPr>
          </w:p>
        </w:tc>
        <w:tc>
          <w:tcPr>
            <w:tcW w:w="4110" w:type="dxa"/>
            <w:gridSpan w:val="4"/>
            <w:shd w:val="clear" w:color="auto" w:fill="F2F2F2"/>
          </w:tcPr>
          <w:p w14:paraId="747A39D7" w14:textId="77777777" w:rsidR="00EB61C7" w:rsidRPr="00EB61C7" w:rsidRDefault="00EB61C7" w:rsidP="00EB61C7">
            <w:pPr>
              <w:pStyle w:val="TableParagraph"/>
              <w:rPr>
                <w:b/>
                <w:i/>
                <w:color w:val="000000" w:themeColor="text1"/>
                <w:sz w:val="18"/>
                <w:szCs w:val="18"/>
              </w:rPr>
            </w:pPr>
            <w:r w:rsidRPr="00EB61C7">
              <w:rPr>
                <w:b/>
                <w:i/>
                <w:color w:val="000000" w:themeColor="text1"/>
                <w:sz w:val="18"/>
                <w:szCs w:val="18"/>
              </w:rPr>
              <w:t>2018</w:t>
            </w:r>
          </w:p>
        </w:tc>
        <w:tc>
          <w:tcPr>
            <w:tcW w:w="3119" w:type="dxa"/>
            <w:gridSpan w:val="3"/>
            <w:shd w:val="clear" w:color="auto" w:fill="auto"/>
          </w:tcPr>
          <w:p w14:paraId="39BACE67" w14:textId="3B2A2824" w:rsidR="00EB61C7" w:rsidRPr="00EB61C7" w:rsidRDefault="00EB61C7" w:rsidP="00EB61C7">
            <w:pPr>
              <w:pStyle w:val="TableParagraph"/>
              <w:spacing w:before="0"/>
              <w:ind w:left="335" w:right="281"/>
              <w:rPr>
                <w:b/>
                <w:i/>
                <w:color w:val="000000" w:themeColor="text1"/>
                <w:sz w:val="18"/>
                <w:szCs w:val="18"/>
              </w:rPr>
            </w:pPr>
            <w:r w:rsidRPr="00EB61C7">
              <w:rPr>
                <w:b/>
                <w:i/>
                <w:color w:val="000000" w:themeColor="text1"/>
                <w:sz w:val="18"/>
                <w:szCs w:val="18"/>
              </w:rPr>
              <w:t>2019</w:t>
            </w:r>
          </w:p>
        </w:tc>
      </w:tr>
      <w:tr w:rsidR="00EB61C7" w:rsidRPr="00814DF3" w14:paraId="02B0F499" w14:textId="4E8D29D3" w:rsidTr="00EB61C7">
        <w:trPr>
          <w:trHeight w:val="133"/>
        </w:trPr>
        <w:tc>
          <w:tcPr>
            <w:tcW w:w="1550" w:type="dxa"/>
            <w:vMerge/>
            <w:shd w:val="clear" w:color="auto" w:fill="F2F2F2"/>
          </w:tcPr>
          <w:p w14:paraId="5B438733" w14:textId="77777777" w:rsidR="00EB61C7" w:rsidRPr="00EB61C7" w:rsidRDefault="00EB61C7" w:rsidP="002E2938">
            <w:pPr>
              <w:pStyle w:val="TableParagraph"/>
              <w:spacing w:before="0" w:line="244" w:lineRule="exact"/>
              <w:ind w:left="112"/>
              <w:rPr>
                <w:b/>
                <w:i/>
                <w:color w:val="000000" w:themeColor="text1"/>
                <w:sz w:val="18"/>
                <w:szCs w:val="18"/>
              </w:rPr>
            </w:pPr>
          </w:p>
        </w:tc>
        <w:tc>
          <w:tcPr>
            <w:tcW w:w="1134" w:type="dxa"/>
            <w:shd w:val="clear" w:color="auto" w:fill="F2F2F2"/>
          </w:tcPr>
          <w:p w14:paraId="48A68B50" w14:textId="77777777" w:rsidR="00EB61C7" w:rsidRPr="00EB61C7" w:rsidRDefault="00EB61C7" w:rsidP="00EB61C7">
            <w:pPr>
              <w:pStyle w:val="TableParagraph"/>
              <w:spacing w:before="0" w:line="244" w:lineRule="exact"/>
              <w:ind w:right="518"/>
              <w:jc w:val="right"/>
              <w:rPr>
                <w:b/>
                <w:i/>
                <w:color w:val="000000" w:themeColor="text1"/>
                <w:sz w:val="18"/>
                <w:szCs w:val="18"/>
              </w:rPr>
            </w:pPr>
            <w:r w:rsidRPr="00EB61C7">
              <w:rPr>
                <w:b/>
                <w:i/>
                <w:color w:val="000000" w:themeColor="text1"/>
                <w:sz w:val="18"/>
                <w:szCs w:val="18"/>
              </w:rPr>
              <w:t>T1</w:t>
            </w:r>
          </w:p>
        </w:tc>
        <w:tc>
          <w:tcPr>
            <w:tcW w:w="992" w:type="dxa"/>
            <w:shd w:val="clear" w:color="auto" w:fill="F2F2F2"/>
          </w:tcPr>
          <w:p w14:paraId="383B6975" w14:textId="77777777" w:rsidR="00EB61C7" w:rsidRPr="00EB61C7" w:rsidRDefault="00EB61C7" w:rsidP="00EB61C7">
            <w:pPr>
              <w:pStyle w:val="TableParagraph"/>
              <w:spacing w:before="0" w:line="244" w:lineRule="exact"/>
              <w:ind w:right="445"/>
              <w:jc w:val="right"/>
              <w:rPr>
                <w:b/>
                <w:i/>
                <w:color w:val="000000" w:themeColor="text1"/>
                <w:sz w:val="18"/>
                <w:szCs w:val="18"/>
              </w:rPr>
            </w:pPr>
            <w:r w:rsidRPr="00EB61C7">
              <w:rPr>
                <w:b/>
                <w:i/>
                <w:color w:val="000000" w:themeColor="text1"/>
                <w:sz w:val="18"/>
                <w:szCs w:val="18"/>
              </w:rPr>
              <w:t>T2</w:t>
            </w:r>
          </w:p>
        </w:tc>
        <w:tc>
          <w:tcPr>
            <w:tcW w:w="992" w:type="dxa"/>
            <w:shd w:val="clear" w:color="auto" w:fill="F2F2F2"/>
          </w:tcPr>
          <w:p w14:paraId="5A498ED6" w14:textId="77777777" w:rsidR="00EB61C7" w:rsidRPr="00EB61C7" w:rsidRDefault="00EB61C7" w:rsidP="00EB61C7">
            <w:pPr>
              <w:pStyle w:val="TableParagraph"/>
              <w:spacing w:before="0" w:line="244" w:lineRule="exact"/>
              <w:ind w:right="446"/>
              <w:jc w:val="right"/>
              <w:rPr>
                <w:b/>
                <w:i/>
                <w:color w:val="000000" w:themeColor="text1"/>
                <w:sz w:val="18"/>
                <w:szCs w:val="18"/>
              </w:rPr>
            </w:pPr>
            <w:r w:rsidRPr="00EB61C7">
              <w:rPr>
                <w:b/>
                <w:i/>
                <w:color w:val="000000" w:themeColor="text1"/>
                <w:sz w:val="18"/>
                <w:szCs w:val="18"/>
              </w:rPr>
              <w:t>T3</w:t>
            </w:r>
          </w:p>
        </w:tc>
        <w:tc>
          <w:tcPr>
            <w:tcW w:w="992" w:type="dxa"/>
            <w:shd w:val="clear" w:color="auto" w:fill="F2F2F2"/>
          </w:tcPr>
          <w:p w14:paraId="52F97FB5" w14:textId="77777777" w:rsidR="00EB61C7" w:rsidRPr="00EB61C7" w:rsidRDefault="00EB61C7" w:rsidP="00EB61C7">
            <w:pPr>
              <w:pStyle w:val="TableParagraph"/>
              <w:spacing w:before="0" w:line="244" w:lineRule="exact"/>
              <w:rPr>
                <w:b/>
                <w:i/>
                <w:color w:val="000000" w:themeColor="text1"/>
                <w:sz w:val="18"/>
                <w:szCs w:val="18"/>
              </w:rPr>
            </w:pPr>
            <w:r w:rsidRPr="00EB61C7">
              <w:rPr>
                <w:b/>
                <w:i/>
                <w:color w:val="000000" w:themeColor="text1"/>
                <w:sz w:val="18"/>
                <w:szCs w:val="18"/>
              </w:rPr>
              <w:t>T4</w:t>
            </w:r>
          </w:p>
        </w:tc>
        <w:tc>
          <w:tcPr>
            <w:tcW w:w="1134" w:type="dxa"/>
            <w:shd w:val="clear" w:color="auto" w:fill="F2F2F2"/>
          </w:tcPr>
          <w:p w14:paraId="48A52609" w14:textId="0B0EE617" w:rsidR="00EB61C7" w:rsidRPr="00EB61C7" w:rsidRDefault="00EB61C7" w:rsidP="00EB61C7">
            <w:pPr>
              <w:pStyle w:val="TableParagraph"/>
              <w:spacing w:before="1" w:line="244" w:lineRule="exact"/>
              <w:ind w:right="281"/>
              <w:rPr>
                <w:b/>
                <w:i/>
                <w:color w:val="000000" w:themeColor="text1"/>
                <w:sz w:val="18"/>
                <w:szCs w:val="18"/>
              </w:rPr>
            </w:pPr>
            <w:r w:rsidRPr="00EB61C7">
              <w:rPr>
                <w:b/>
                <w:i/>
                <w:color w:val="000000" w:themeColor="text1"/>
                <w:sz w:val="18"/>
                <w:szCs w:val="18"/>
              </w:rPr>
              <w:t>T1</w:t>
            </w:r>
          </w:p>
        </w:tc>
        <w:tc>
          <w:tcPr>
            <w:tcW w:w="993" w:type="dxa"/>
            <w:shd w:val="clear" w:color="auto" w:fill="F2F2F2"/>
          </w:tcPr>
          <w:p w14:paraId="0179D766" w14:textId="5FA8F9F4" w:rsidR="00EB61C7" w:rsidRPr="00EB61C7" w:rsidRDefault="00EB61C7" w:rsidP="00EB61C7">
            <w:pPr>
              <w:pStyle w:val="TableParagraph"/>
              <w:spacing w:before="1" w:line="244" w:lineRule="exact"/>
              <w:ind w:right="281"/>
              <w:rPr>
                <w:b/>
                <w:i/>
                <w:color w:val="000000" w:themeColor="text1"/>
                <w:sz w:val="18"/>
                <w:szCs w:val="18"/>
              </w:rPr>
            </w:pPr>
            <w:r w:rsidRPr="00EB61C7">
              <w:rPr>
                <w:b/>
                <w:i/>
                <w:color w:val="000000" w:themeColor="text1"/>
                <w:sz w:val="18"/>
                <w:szCs w:val="18"/>
              </w:rPr>
              <w:t>T2</w:t>
            </w:r>
          </w:p>
        </w:tc>
        <w:tc>
          <w:tcPr>
            <w:tcW w:w="992" w:type="dxa"/>
            <w:shd w:val="clear" w:color="auto" w:fill="F2F2F2" w:themeFill="background1" w:themeFillShade="F2"/>
          </w:tcPr>
          <w:p w14:paraId="188A5D6B" w14:textId="662B286B" w:rsidR="00EB61C7" w:rsidRPr="00EB61C7" w:rsidRDefault="00EB61C7" w:rsidP="00EB61C7">
            <w:pPr>
              <w:pStyle w:val="TableParagraph"/>
              <w:spacing w:before="1" w:line="244" w:lineRule="exact"/>
              <w:ind w:right="281"/>
              <w:rPr>
                <w:b/>
                <w:i/>
                <w:color w:val="000000" w:themeColor="text1"/>
                <w:sz w:val="18"/>
                <w:szCs w:val="18"/>
              </w:rPr>
            </w:pPr>
            <w:r>
              <w:rPr>
                <w:b/>
                <w:i/>
                <w:color w:val="000000" w:themeColor="text1"/>
                <w:sz w:val="18"/>
                <w:szCs w:val="18"/>
              </w:rPr>
              <w:t>T3</w:t>
            </w:r>
          </w:p>
        </w:tc>
      </w:tr>
      <w:tr w:rsidR="00EB61C7" w:rsidRPr="00814DF3" w14:paraId="69E88B5F" w14:textId="0F2E9C94" w:rsidTr="00EB61C7">
        <w:trPr>
          <w:trHeight w:val="319"/>
        </w:trPr>
        <w:tc>
          <w:tcPr>
            <w:tcW w:w="1550" w:type="dxa"/>
          </w:tcPr>
          <w:p w14:paraId="3FCBE64A" w14:textId="056FC6A8" w:rsidR="00EB61C7" w:rsidRPr="00EB61C7" w:rsidRDefault="00EB61C7" w:rsidP="002E2938">
            <w:pPr>
              <w:pStyle w:val="TableParagraph"/>
              <w:spacing w:before="7"/>
              <w:ind w:left="112"/>
              <w:rPr>
                <w:b/>
                <w:color w:val="000000" w:themeColor="text1"/>
                <w:sz w:val="18"/>
                <w:szCs w:val="18"/>
              </w:rPr>
            </w:pPr>
            <w:r w:rsidRPr="00EB61C7">
              <w:rPr>
                <w:b/>
                <w:color w:val="000000" w:themeColor="text1"/>
                <w:sz w:val="18"/>
                <w:szCs w:val="18"/>
              </w:rPr>
              <w:t>Coaching</w:t>
            </w:r>
            <w:r>
              <w:rPr>
                <w:b/>
                <w:color w:val="000000" w:themeColor="text1"/>
                <w:sz w:val="18"/>
                <w:szCs w:val="18"/>
              </w:rPr>
              <w:t>*</w:t>
            </w:r>
          </w:p>
        </w:tc>
        <w:tc>
          <w:tcPr>
            <w:tcW w:w="1134" w:type="dxa"/>
          </w:tcPr>
          <w:p w14:paraId="0C4E743C"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162</w:t>
            </w:r>
          </w:p>
        </w:tc>
        <w:tc>
          <w:tcPr>
            <w:tcW w:w="992" w:type="dxa"/>
          </w:tcPr>
          <w:p w14:paraId="38CDE2FC"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138</w:t>
            </w:r>
          </w:p>
        </w:tc>
        <w:tc>
          <w:tcPr>
            <w:tcW w:w="992" w:type="dxa"/>
          </w:tcPr>
          <w:p w14:paraId="4D89B86F"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143</w:t>
            </w:r>
          </w:p>
        </w:tc>
        <w:tc>
          <w:tcPr>
            <w:tcW w:w="992" w:type="dxa"/>
          </w:tcPr>
          <w:p w14:paraId="377560D4"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159</w:t>
            </w:r>
          </w:p>
        </w:tc>
        <w:tc>
          <w:tcPr>
            <w:tcW w:w="1134" w:type="dxa"/>
          </w:tcPr>
          <w:p w14:paraId="2D106B13" w14:textId="216A46B1" w:rsidR="00EB61C7" w:rsidRPr="00EB61C7" w:rsidRDefault="00EB61C7" w:rsidP="006A492D">
            <w:pPr>
              <w:pStyle w:val="BodyText"/>
              <w:jc w:val="center"/>
              <w:rPr>
                <w:color w:val="000000" w:themeColor="text1"/>
                <w:sz w:val="18"/>
                <w:szCs w:val="18"/>
              </w:rPr>
            </w:pPr>
            <w:r w:rsidRPr="00EB61C7">
              <w:rPr>
                <w:color w:val="000000" w:themeColor="text1"/>
                <w:sz w:val="18"/>
                <w:szCs w:val="18"/>
              </w:rPr>
              <w:t>213</w:t>
            </w:r>
          </w:p>
        </w:tc>
        <w:tc>
          <w:tcPr>
            <w:tcW w:w="993" w:type="dxa"/>
          </w:tcPr>
          <w:p w14:paraId="63713E43" w14:textId="03DCFE33" w:rsidR="00EB61C7" w:rsidRPr="00EB61C7" w:rsidRDefault="00EB61C7" w:rsidP="006A492D">
            <w:pPr>
              <w:pStyle w:val="BodyText"/>
              <w:jc w:val="center"/>
              <w:rPr>
                <w:color w:val="000000" w:themeColor="text1"/>
                <w:sz w:val="18"/>
                <w:szCs w:val="18"/>
              </w:rPr>
            </w:pPr>
            <w:r w:rsidRPr="00EB61C7">
              <w:rPr>
                <w:color w:val="000000" w:themeColor="text1"/>
                <w:sz w:val="18"/>
                <w:szCs w:val="18"/>
              </w:rPr>
              <w:t>250</w:t>
            </w:r>
          </w:p>
        </w:tc>
        <w:tc>
          <w:tcPr>
            <w:tcW w:w="992" w:type="dxa"/>
          </w:tcPr>
          <w:p w14:paraId="0A3990EB" w14:textId="5DA105FE" w:rsidR="00EB61C7" w:rsidRPr="006A492D" w:rsidRDefault="00EB61C7" w:rsidP="006A492D">
            <w:pPr>
              <w:pStyle w:val="BodyText"/>
              <w:jc w:val="center"/>
              <w:rPr>
                <w:color w:val="FF0000"/>
                <w:sz w:val="18"/>
                <w:szCs w:val="18"/>
              </w:rPr>
            </w:pPr>
            <w:r w:rsidRPr="006A492D">
              <w:rPr>
                <w:color w:val="FF0000"/>
                <w:sz w:val="18"/>
                <w:szCs w:val="18"/>
              </w:rPr>
              <w:t>226</w:t>
            </w:r>
          </w:p>
        </w:tc>
      </w:tr>
      <w:tr w:rsidR="00EB61C7" w:rsidRPr="00814DF3" w14:paraId="2FC95988" w14:textId="5D792EDB" w:rsidTr="00EB61C7">
        <w:trPr>
          <w:trHeight w:val="321"/>
        </w:trPr>
        <w:tc>
          <w:tcPr>
            <w:tcW w:w="1550" w:type="dxa"/>
          </w:tcPr>
          <w:p w14:paraId="1937A2B1" w14:textId="2C24C54B" w:rsidR="00EB61C7" w:rsidRPr="00EB61C7" w:rsidRDefault="00EB61C7" w:rsidP="002E2938">
            <w:pPr>
              <w:pStyle w:val="TableParagraph"/>
              <w:spacing w:before="9"/>
              <w:ind w:left="112"/>
              <w:rPr>
                <w:b/>
                <w:color w:val="000000" w:themeColor="text1"/>
                <w:sz w:val="18"/>
                <w:szCs w:val="18"/>
              </w:rPr>
            </w:pPr>
            <w:r w:rsidRPr="00EB61C7">
              <w:rPr>
                <w:b/>
                <w:color w:val="000000" w:themeColor="text1"/>
                <w:sz w:val="18"/>
                <w:szCs w:val="18"/>
              </w:rPr>
              <w:t>Comps</w:t>
            </w:r>
          </w:p>
        </w:tc>
        <w:tc>
          <w:tcPr>
            <w:tcW w:w="1134" w:type="dxa"/>
          </w:tcPr>
          <w:p w14:paraId="0669185A"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64</w:t>
            </w:r>
          </w:p>
        </w:tc>
        <w:tc>
          <w:tcPr>
            <w:tcW w:w="992" w:type="dxa"/>
          </w:tcPr>
          <w:p w14:paraId="08D7E314"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49</w:t>
            </w:r>
          </w:p>
        </w:tc>
        <w:tc>
          <w:tcPr>
            <w:tcW w:w="992" w:type="dxa"/>
          </w:tcPr>
          <w:p w14:paraId="5D2F3A73"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59</w:t>
            </w:r>
          </w:p>
        </w:tc>
        <w:tc>
          <w:tcPr>
            <w:tcW w:w="992" w:type="dxa"/>
          </w:tcPr>
          <w:p w14:paraId="77E232DA"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55</w:t>
            </w:r>
          </w:p>
        </w:tc>
        <w:tc>
          <w:tcPr>
            <w:tcW w:w="1134" w:type="dxa"/>
          </w:tcPr>
          <w:p w14:paraId="3BC5D6AC"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59</w:t>
            </w:r>
          </w:p>
        </w:tc>
        <w:tc>
          <w:tcPr>
            <w:tcW w:w="993" w:type="dxa"/>
          </w:tcPr>
          <w:p w14:paraId="496AB2B1" w14:textId="70FFEEC4" w:rsidR="00EB61C7" w:rsidRPr="00EB61C7" w:rsidRDefault="00EB61C7" w:rsidP="006A492D">
            <w:pPr>
              <w:pStyle w:val="BodyText"/>
              <w:jc w:val="center"/>
              <w:rPr>
                <w:color w:val="000000" w:themeColor="text1"/>
                <w:sz w:val="18"/>
                <w:szCs w:val="18"/>
              </w:rPr>
            </w:pPr>
            <w:r w:rsidRPr="00EB61C7">
              <w:rPr>
                <w:color w:val="000000" w:themeColor="text1"/>
                <w:sz w:val="18"/>
                <w:szCs w:val="18"/>
              </w:rPr>
              <w:t>63</w:t>
            </w:r>
          </w:p>
        </w:tc>
        <w:tc>
          <w:tcPr>
            <w:tcW w:w="992" w:type="dxa"/>
          </w:tcPr>
          <w:p w14:paraId="0D077D33" w14:textId="2E319089" w:rsidR="00EB61C7" w:rsidRPr="006A492D" w:rsidRDefault="00EB61C7" w:rsidP="006A492D">
            <w:pPr>
              <w:pStyle w:val="BodyText"/>
              <w:jc w:val="center"/>
              <w:rPr>
                <w:color w:val="FF0000"/>
                <w:sz w:val="18"/>
                <w:szCs w:val="18"/>
              </w:rPr>
            </w:pPr>
            <w:r w:rsidRPr="006A492D">
              <w:rPr>
                <w:color w:val="FF0000"/>
                <w:sz w:val="18"/>
                <w:szCs w:val="18"/>
              </w:rPr>
              <w:t>95</w:t>
            </w:r>
          </w:p>
        </w:tc>
      </w:tr>
      <w:tr w:rsidR="00EB61C7" w:rsidRPr="00814DF3" w14:paraId="1A254C23" w14:textId="735AC7BE" w:rsidTr="00EB61C7">
        <w:trPr>
          <w:trHeight w:val="319"/>
        </w:trPr>
        <w:tc>
          <w:tcPr>
            <w:tcW w:w="1550" w:type="dxa"/>
          </w:tcPr>
          <w:p w14:paraId="5A7C701A" w14:textId="77777777" w:rsidR="00EB61C7" w:rsidRPr="00EB61C7" w:rsidRDefault="00EB61C7" w:rsidP="002E2938">
            <w:pPr>
              <w:pStyle w:val="TableParagraph"/>
              <w:spacing w:before="9"/>
              <w:ind w:left="112"/>
              <w:rPr>
                <w:b/>
                <w:color w:val="000000" w:themeColor="text1"/>
                <w:sz w:val="18"/>
                <w:szCs w:val="18"/>
              </w:rPr>
            </w:pPr>
            <w:r w:rsidRPr="00EB61C7">
              <w:rPr>
                <w:b/>
                <w:color w:val="000000" w:themeColor="text1"/>
                <w:sz w:val="18"/>
                <w:szCs w:val="18"/>
              </w:rPr>
              <w:t>Schools</w:t>
            </w:r>
          </w:p>
        </w:tc>
        <w:tc>
          <w:tcPr>
            <w:tcW w:w="1134" w:type="dxa"/>
          </w:tcPr>
          <w:p w14:paraId="72E56A09"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0</w:t>
            </w:r>
          </w:p>
        </w:tc>
        <w:tc>
          <w:tcPr>
            <w:tcW w:w="992" w:type="dxa"/>
          </w:tcPr>
          <w:p w14:paraId="6621DE3E"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0</w:t>
            </w:r>
          </w:p>
        </w:tc>
        <w:tc>
          <w:tcPr>
            <w:tcW w:w="992" w:type="dxa"/>
          </w:tcPr>
          <w:p w14:paraId="3C57DDD8"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0</w:t>
            </w:r>
          </w:p>
        </w:tc>
        <w:tc>
          <w:tcPr>
            <w:tcW w:w="992" w:type="dxa"/>
          </w:tcPr>
          <w:p w14:paraId="11E681D6"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231</w:t>
            </w:r>
          </w:p>
        </w:tc>
        <w:tc>
          <w:tcPr>
            <w:tcW w:w="1134" w:type="dxa"/>
          </w:tcPr>
          <w:p w14:paraId="530FA477"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213</w:t>
            </w:r>
          </w:p>
        </w:tc>
        <w:tc>
          <w:tcPr>
            <w:tcW w:w="993" w:type="dxa"/>
          </w:tcPr>
          <w:p w14:paraId="0A51076D" w14:textId="5389F03A" w:rsidR="00EB61C7" w:rsidRPr="00EB61C7" w:rsidRDefault="00EB61C7" w:rsidP="006A492D">
            <w:pPr>
              <w:pStyle w:val="BodyText"/>
              <w:jc w:val="center"/>
              <w:rPr>
                <w:color w:val="000000" w:themeColor="text1"/>
                <w:sz w:val="18"/>
                <w:szCs w:val="18"/>
              </w:rPr>
            </w:pPr>
            <w:r w:rsidRPr="00EB61C7">
              <w:rPr>
                <w:color w:val="000000" w:themeColor="text1"/>
                <w:sz w:val="18"/>
                <w:szCs w:val="18"/>
              </w:rPr>
              <w:t>172</w:t>
            </w:r>
          </w:p>
        </w:tc>
        <w:tc>
          <w:tcPr>
            <w:tcW w:w="992" w:type="dxa"/>
          </w:tcPr>
          <w:p w14:paraId="7CADC964" w14:textId="6BB1B398" w:rsidR="00EB61C7" w:rsidRPr="006A492D" w:rsidRDefault="00EB61C7" w:rsidP="006A492D">
            <w:pPr>
              <w:pStyle w:val="BodyText"/>
              <w:jc w:val="center"/>
              <w:rPr>
                <w:color w:val="FF0000"/>
                <w:sz w:val="18"/>
                <w:szCs w:val="18"/>
              </w:rPr>
            </w:pPr>
            <w:r w:rsidRPr="006A492D">
              <w:rPr>
                <w:color w:val="FF0000"/>
                <w:sz w:val="18"/>
                <w:szCs w:val="18"/>
              </w:rPr>
              <w:t>234</w:t>
            </w:r>
          </w:p>
        </w:tc>
      </w:tr>
      <w:tr w:rsidR="00EB61C7" w:rsidRPr="00814DF3" w14:paraId="6419F793" w14:textId="32140DD2" w:rsidTr="00EB61C7">
        <w:trPr>
          <w:trHeight w:val="270"/>
        </w:trPr>
        <w:tc>
          <w:tcPr>
            <w:tcW w:w="1550" w:type="dxa"/>
            <w:tcBorders>
              <w:bottom w:val="single" w:sz="4" w:space="0" w:color="auto"/>
            </w:tcBorders>
          </w:tcPr>
          <w:p w14:paraId="23E6AB91" w14:textId="77777777" w:rsidR="00EB61C7" w:rsidRPr="00EB61C7" w:rsidRDefault="00EB61C7" w:rsidP="002E2938">
            <w:pPr>
              <w:pStyle w:val="TableParagraph"/>
              <w:spacing w:before="7" w:line="244" w:lineRule="exact"/>
              <w:ind w:left="112"/>
              <w:rPr>
                <w:b/>
                <w:color w:val="000000" w:themeColor="text1"/>
                <w:sz w:val="18"/>
                <w:szCs w:val="18"/>
              </w:rPr>
            </w:pPr>
            <w:r w:rsidRPr="00EB61C7">
              <w:rPr>
                <w:b/>
                <w:color w:val="000000" w:themeColor="text1"/>
                <w:sz w:val="18"/>
                <w:szCs w:val="18"/>
              </w:rPr>
              <w:t>Tournaments</w:t>
            </w:r>
          </w:p>
        </w:tc>
        <w:tc>
          <w:tcPr>
            <w:tcW w:w="1134" w:type="dxa"/>
            <w:tcBorders>
              <w:bottom w:val="single" w:sz="4" w:space="0" w:color="auto"/>
            </w:tcBorders>
          </w:tcPr>
          <w:p w14:paraId="63508CC6"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0</w:t>
            </w:r>
          </w:p>
        </w:tc>
        <w:tc>
          <w:tcPr>
            <w:tcW w:w="992" w:type="dxa"/>
            <w:tcBorders>
              <w:bottom w:val="single" w:sz="4" w:space="0" w:color="auto"/>
            </w:tcBorders>
          </w:tcPr>
          <w:p w14:paraId="2435837D"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0</w:t>
            </w:r>
          </w:p>
        </w:tc>
        <w:tc>
          <w:tcPr>
            <w:tcW w:w="992" w:type="dxa"/>
            <w:tcBorders>
              <w:bottom w:val="single" w:sz="4" w:space="0" w:color="auto"/>
            </w:tcBorders>
          </w:tcPr>
          <w:p w14:paraId="34021A0B"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0</w:t>
            </w:r>
          </w:p>
        </w:tc>
        <w:tc>
          <w:tcPr>
            <w:tcW w:w="992" w:type="dxa"/>
            <w:tcBorders>
              <w:bottom w:val="single" w:sz="4" w:space="0" w:color="auto"/>
            </w:tcBorders>
          </w:tcPr>
          <w:p w14:paraId="4FADE459"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106</w:t>
            </w:r>
          </w:p>
        </w:tc>
        <w:tc>
          <w:tcPr>
            <w:tcW w:w="1134" w:type="dxa"/>
            <w:tcBorders>
              <w:bottom w:val="single" w:sz="4" w:space="0" w:color="auto"/>
            </w:tcBorders>
          </w:tcPr>
          <w:p w14:paraId="5D1E07B1" w14:textId="77777777" w:rsidR="00EB61C7" w:rsidRPr="00EB61C7" w:rsidRDefault="00EB61C7" w:rsidP="006A492D">
            <w:pPr>
              <w:pStyle w:val="BodyText"/>
              <w:jc w:val="center"/>
              <w:rPr>
                <w:color w:val="000000" w:themeColor="text1"/>
                <w:sz w:val="18"/>
                <w:szCs w:val="18"/>
              </w:rPr>
            </w:pPr>
            <w:r w:rsidRPr="00EB61C7">
              <w:rPr>
                <w:color w:val="000000" w:themeColor="text1"/>
                <w:sz w:val="18"/>
                <w:szCs w:val="18"/>
              </w:rPr>
              <w:t>152</w:t>
            </w:r>
          </w:p>
        </w:tc>
        <w:tc>
          <w:tcPr>
            <w:tcW w:w="993" w:type="dxa"/>
            <w:tcBorders>
              <w:bottom w:val="single" w:sz="4" w:space="0" w:color="auto"/>
            </w:tcBorders>
          </w:tcPr>
          <w:p w14:paraId="66658979" w14:textId="622D0200" w:rsidR="00EB61C7" w:rsidRPr="00EB61C7" w:rsidRDefault="00EB61C7" w:rsidP="006A492D">
            <w:pPr>
              <w:pStyle w:val="BodyText"/>
              <w:jc w:val="center"/>
              <w:rPr>
                <w:color w:val="000000" w:themeColor="text1"/>
                <w:sz w:val="18"/>
                <w:szCs w:val="18"/>
              </w:rPr>
            </w:pPr>
            <w:r w:rsidRPr="00EB61C7">
              <w:rPr>
                <w:color w:val="000000" w:themeColor="text1"/>
                <w:sz w:val="18"/>
                <w:szCs w:val="18"/>
              </w:rPr>
              <w:t>238</w:t>
            </w:r>
          </w:p>
        </w:tc>
        <w:tc>
          <w:tcPr>
            <w:tcW w:w="992" w:type="dxa"/>
            <w:tcBorders>
              <w:bottom w:val="single" w:sz="4" w:space="0" w:color="auto"/>
            </w:tcBorders>
          </w:tcPr>
          <w:p w14:paraId="4662FAF2" w14:textId="07C99A46" w:rsidR="00EB61C7" w:rsidRPr="006A492D" w:rsidRDefault="00EB61C7" w:rsidP="006A492D">
            <w:pPr>
              <w:pStyle w:val="BodyText"/>
              <w:jc w:val="center"/>
              <w:rPr>
                <w:color w:val="FF0000"/>
                <w:sz w:val="18"/>
                <w:szCs w:val="18"/>
              </w:rPr>
            </w:pPr>
            <w:r w:rsidRPr="006A492D">
              <w:rPr>
                <w:color w:val="FF0000"/>
                <w:sz w:val="18"/>
                <w:szCs w:val="18"/>
              </w:rPr>
              <w:t>122</w:t>
            </w:r>
          </w:p>
        </w:tc>
      </w:tr>
      <w:tr w:rsidR="00EB61C7" w:rsidRPr="00814DF3" w14:paraId="11CAB4AC" w14:textId="5E41DE98" w:rsidTr="006A492D">
        <w:trPr>
          <w:trHeight w:val="71"/>
        </w:trPr>
        <w:tc>
          <w:tcPr>
            <w:tcW w:w="1550" w:type="dxa"/>
            <w:tcBorders>
              <w:bottom w:val="single" w:sz="4" w:space="0" w:color="auto"/>
            </w:tcBorders>
            <w:vAlign w:val="center"/>
          </w:tcPr>
          <w:p w14:paraId="533BC048" w14:textId="77777777" w:rsidR="00EB61C7" w:rsidRPr="00EB61C7" w:rsidRDefault="00EB61C7" w:rsidP="002E2938">
            <w:pPr>
              <w:pStyle w:val="TableParagraph"/>
              <w:spacing w:before="76" w:line="248" w:lineRule="exact"/>
              <w:ind w:left="112"/>
              <w:rPr>
                <w:b/>
                <w:i/>
                <w:color w:val="000000" w:themeColor="text1"/>
                <w:sz w:val="18"/>
                <w:szCs w:val="18"/>
              </w:rPr>
            </w:pPr>
            <w:r w:rsidRPr="00EB61C7">
              <w:rPr>
                <w:b/>
                <w:i/>
                <w:color w:val="000000" w:themeColor="text1"/>
                <w:sz w:val="18"/>
                <w:szCs w:val="18"/>
              </w:rPr>
              <w:t>Total</w:t>
            </w:r>
          </w:p>
        </w:tc>
        <w:tc>
          <w:tcPr>
            <w:tcW w:w="1134" w:type="dxa"/>
            <w:tcBorders>
              <w:bottom w:val="single" w:sz="4" w:space="0" w:color="auto"/>
            </w:tcBorders>
            <w:vAlign w:val="center"/>
          </w:tcPr>
          <w:p w14:paraId="364C69FE" w14:textId="77777777" w:rsidR="00EB61C7" w:rsidRPr="00EB61C7" w:rsidRDefault="00EB61C7" w:rsidP="006A492D">
            <w:pPr>
              <w:pStyle w:val="BodyText"/>
              <w:jc w:val="center"/>
              <w:rPr>
                <w:b/>
                <w:color w:val="000000" w:themeColor="text1"/>
                <w:sz w:val="18"/>
                <w:szCs w:val="18"/>
              </w:rPr>
            </w:pPr>
            <w:r w:rsidRPr="00EB61C7">
              <w:rPr>
                <w:b/>
                <w:color w:val="000000" w:themeColor="text1"/>
                <w:sz w:val="18"/>
                <w:szCs w:val="18"/>
              </w:rPr>
              <w:t>226</w:t>
            </w:r>
          </w:p>
        </w:tc>
        <w:tc>
          <w:tcPr>
            <w:tcW w:w="992" w:type="dxa"/>
            <w:tcBorders>
              <w:bottom w:val="single" w:sz="4" w:space="0" w:color="auto"/>
            </w:tcBorders>
            <w:vAlign w:val="center"/>
          </w:tcPr>
          <w:p w14:paraId="2C8AF4F7" w14:textId="77777777" w:rsidR="00EB61C7" w:rsidRPr="00EB61C7" w:rsidRDefault="00EB61C7" w:rsidP="006A492D">
            <w:pPr>
              <w:pStyle w:val="BodyText"/>
              <w:jc w:val="center"/>
              <w:rPr>
                <w:b/>
                <w:color w:val="000000" w:themeColor="text1"/>
                <w:sz w:val="18"/>
                <w:szCs w:val="18"/>
              </w:rPr>
            </w:pPr>
            <w:r w:rsidRPr="00EB61C7">
              <w:rPr>
                <w:b/>
                <w:color w:val="000000" w:themeColor="text1"/>
                <w:sz w:val="18"/>
                <w:szCs w:val="18"/>
              </w:rPr>
              <w:t>187</w:t>
            </w:r>
          </w:p>
        </w:tc>
        <w:tc>
          <w:tcPr>
            <w:tcW w:w="992" w:type="dxa"/>
            <w:tcBorders>
              <w:bottom w:val="single" w:sz="4" w:space="0" w:color="auto"/>
            </w:tcBorders>
            <w:vAlign w:val="center"/>
          </w:tcPr>
          <w:p w14:paraId="69E46A57" w14:textId="77777777" w:rsidR="00EB61C7" w:rsidRPr="00EB61C7" w:rsidRDefault="00EB61C7" w:rsidP="006A492D">
            <w:pPr>
              <w:pStyle w:val="BodyText"/>
              <w:jc w:val="center"/>
              <w:rPr>
                <w:b/>
                <w:color w:val="000000" w:themeColor="text1"/>
                <w:sz w:val="18"/>
                <w:szCs w:val="18"/>
              </w:rPr>
            </w:pPr>
            <w:r w:rsidRPr="00EB61C7">
              <w:rPr>
                <w:b/>
                <w:color w:val="000000" w:themeColor="text1"/>
                <w:sz w:val="18"/>
                <w:szCs w:val="18"/>
              </w:rPr>
              <w:t>202</w:t>
            </w:r>
          </w:p>
        </w:tc>
        <w:tc>
          <w:tcPr>
            <w:tcW w:w="992" w:type="dxa"/>
            <w:tcBorders>
              <w:bottom w:val="single" w:sz="4" w:space="0" w:color="auto"/>
            </w:tcBorders>
            <w:vAlign w:val="center"/>
          </w:tcPr>
          <w:p w14:paraId="7AD077CC" w14:textId="77777777" w:rsidR="00EB61C7" w:rsidRPr="00EB61C7" w:rsidRDefault="00EB61C7" w:rsidP="006A492D">
            <w:pPr>
              <w:pStyle w:val="BodyText"/>
              <w:jc w:val="center"/>
              <w:rPr>
                <w:b/>
                <w:color w:val="000000" w:themeColor="text1"/>
                <w:sz w:val="18"/>
                <w:szCs w:val="18"/>
              </w:rPr>
            </w:pPr>
            <w:r w:rsidRPr="00EB61C7">
              <w:rPr>
                <w:b/>
                <w:color w:val="000000" w:themeColor="text1"/>
                <w:sz w:val="18"/>
                <w:szCs w:val="18"/>
              </w:rPr>
              <w:t>551</w:t>
            </w:r>
          </w:p>
        </w:tc>
        <w:tc>
          <w:tcPr>
            <w:tcW w:w="1134" w:type="dxa"/>
            <w:tcBorders>
              <w:bottom w:val="single" w:sz="4" w:space="0" w:color="auto"/>
            </w:tcBorders>
            <w:vAlign w:val="center"/>
          </w:tcPr>
          <w:p w14:paraId="2A90D867" w14:textId="2438D063" w:rsidR="00EB61C7" w:rsidRPr="00EB61C7" w:rsidRDefault="00EB61C7" w:rsidP="006A492D">
            <w:pPr>
              <w:pStyle w:val="BodyText"/>
              <w:jc w:val="center"/>
              <w:rPr>
                <w:b/>
                <w:color w:val="000000" w:themeColor="text1"/>
                <w:sz w:val="18"/>
                <w:szCs w:val="18"/>
              </w:rPr>
            </w:pPr>
            <w:r w:rsidRPr="00EB61C7">
              <w:rPr>
                <w:b/>
                <w:color w:val="000000" w:themeColor="text1"/>
                <w:sz w:val="18"/>
                <w:szCs w:val="18"/>
              </w:rPr>
              <w:t>637</w:t>
            </w:r>
          </w:p>
        </w:tc>
        <w:tc>
          <w:tcPr>
            <w:tcW w:w="993" w:type="dxa"/>
            <w:tcBorders>
              <w:bottom w:val="single" w:sz="4" w:space="0" w:color="auto"/>
            </w:tcBorders>
            <w:vAlign w:val="center"/>
          </w:tcPr>
          <w:p w14:paraId="2374CDCC" w14:textId="397B37DF" w:rsidR="00EB61C7" w:rsidRPr="00EB61C7" w:rsidRDefault="00EB61C7" w:rsidP="006A492D">
            <w:pPr>
              <w:pStyle w:val="BodyText"/>
              <w:jc w:val="center"/>
              <w:rPr>
                <w:b/>
                <w:color w:val="000000" w:themeColor="text1"/>
                <w:sz w:val="18"/>
                <w:szCs w:val="18"/>
              </w:rPr>
            </w:pPr>
            <w:r w:rsidRPr="00EB61C7">
              <w:rPr>
                <w:b/>
                <w:color w:val="000000" w:themeColor="text1"/>
                <w:sz w:val="18"/>
                <w:szCs w:val="18"/>
              </w:rPr>
              <w:t>722</w:t>
            </w:r>
          </w:p>
        </w:tc>
        <w:tc>
          <w:tcPr>
            <w:tcW w:w="992" w:type="dxa"/>
            <w:tcBorders>
              <w:bottom w:val="single" w:sz="4" w:space="0" w:color="auto"/>
            </w:tcBorders>
          </w:tcPr>
          <w:p w14:paraId="20054E67" w14:textId="4938E898" w:rsidR="00EB61C7" w:rsidRPr="006A492D" w:rsidRDefault="006A492D" w:rsidP="006A492D">
            <w:pPr>
              <w:jc w:val="center"/>
              <w:rPr>
                <w:b/>
                <w:bCs/>
                <w:color w:val="FF0000"/>
                <w:sz w:val="18"/>
                <w:szCs w:val="18"/>
              </w:rPr>
            </w:pPr>
            <w:r>
              <w:rPr>
                <w:b/>
                <w:bCs/>
                <w:color w:val="FF0000"/>
                <w:sz w:val="18"/>
                <w:szCs w:val="18"/>
              </w:rPr>
              <w:t xml:space="preserve">   </w:t>
            </w:r>
            <w:r w:rsidRPr="006A492D">
              <w:rPr>
                <w:b/>
                <w:bCs/>
                <w:color w:val="FF0000"/>
                <w:sz w:val="18"/>
                <w:szCs w:val="18"/>
              </w:rPr>
              <w:t>677</w:t>
            </w:r>
          </w:p>
        </w:tc>
      </w:tr>
    </w:tbl>
    <w:p w14:paraId="291D73BB" w14:textId="19B192CF" w:rsidR="00814DF3" w:rsidRDefault="00814DF3" w:rsidP="00557F97"/>
    <w:p w14:paraId="4C59CA64" w14:textId="653A11D3" w:rsidR="00EB61C7" w:rsidRPr="00EB61C7" w:rsidRDefault="00EB61C7" w:rsidP="00EB61C7">
      <w:pPr>
        <w:ind w:left="360"/>
        <w:rPr>
          <w:i/>
          <w:iCs/>
          <w:sz w:val="18"/>
          <w:szCs w:val="18"/>
        </w:rPr>
      </w:pPr>
      <w:r>
        <w:rPr>
          <w:i/>
          <w:iCs/>
          <w:sz w:val="18"/>
          <w:szCs w:val="18"/>
        </w:rPr>
        <w:t>*</w:t>
      </w:r>
      <w:r w:rsidRPr="00EB61C7">
        <w:rPr>
          <w:i/>
          <w:iCs/>
          <w:sz w:val="18"/>
          <w:szCs w:val="18"/>
        </w:rPr>
        <w:t>includes CCGS coaching 2 times per week.</w:t>
      </w:r>
    </w:p>
    <w:p w14:paraId="7A24CE64" w14:textId="37DE34FC" w:rsidR="00326102" w:rsidRPr="002F7362" w:rsidRDefault="00DE6813" w:rsidP="00920ADA">
      <w:pPr>
        <w:pStyle w:val="ListParagraph"/>
        <w:numPr>
          <w:ilvl w:val="0"/>
          <w:numId w:val="7"/>
        </w:numPr>
      </w:pPr>
      <w:r w:rsidRPr="005A00C6">
        <w:rPr>
          <w:b/>
        </w:rPr>
        <w:t>Maintenance</w:t>
      </w:r>
      <w:r w:rsidR="00EA2D75" w:rsidRPr="005A00C6">
        <w:rPr>
          <w:b/>
        </w:rPr>
        <w:t xml:space="preserve"> &amp; </w:t>
      </w:r>
      <w:r w:rsidR="00243416">
        <w:rPr>
          <w:b/>
        </w:rPr>
        <w:t xml:space="preserve">Capital </w:t>
      </w:r>
      <w:r w:rsidR="00EA2D75" w:rsidRPr="005A00C6">
        <w:rPr>
          <w:b/>
        </w:rPr>
        <w:t>Works</w:t>
      </w:r>
      <w:r w:rsidR="00A435B9">
        <w:rPr>
          <w:b/>
        </w:rPr>
        <w:t>:</w:t>
      </w:r>
    </w:p>
    <w:p w14:paraId="62A36D4E" w14:textId="77777777" w:rsidR="002F7362" w:rsidRPr="002F7362" w:rsidRDefault="002F7362" w:rsidP="002F7362">
      <w:pPr>
        <w:ind w:left="119"/>
        <w:rPr>
          <w:sz w:val="11"/>
          <w:szCs w:val="11"/>
        </w:rPr>
      </w:pPr>
    </w:p>
    <w:p w14:paraId="60B6FE83" w14:textId="235D0A85" w:rsidR="00A435B9" w:rsidRDefault="00326102" w:rsidP="00920ADA">
      <w:pPr>
        <w:pStyle w:val="ListParagraph"/>
        <w:widowControl/>
        <w:numPr>
          <w:ilvl w:val="0"/>
          <w:numId w:val="3"/>
        </w:numPr>
        <w:autoSpaceDE/>
        <w:autoSpaceDN/>
        <w:spacing w:after="160" w:line="259" w:lineRule="auto"/>
        <w:contextualSpacing/>
        <w:rPr>
          <w:rFonts w:eastAsia="Times New Roman"/>
          <w:color w:val="000000"/>
          <w:lang w:eastAsia="en-AU"/>
        </w:rPr>
      </w:pPr>
      <w:r>
        <w:rPr>
          <w:rFonts w:eastAsia="Times New Roman"/>
          <w:b/>
          <w:bCs/>
          <w:color w:val="000000"/>
          <w:lang w:eastAsia="en-AU"/>
        </w:rPr>
        <w:t>Infrastructure</w:t>
      </w:r>
      <w:r w:rsidR="006A492D">
        <w:rPr>
          <w:rFonts w:eastAsia="Times New Roman"/>
          <w:b/>
          <w:bCs/>
          <w:color w:val="000000"/>
          <w:lang w:eastAsia="en-AU"/>
        </w:rPr>
        <w:t xml:space="preserve"> &amp; Maintenance – </w:t>
      </w:r>
      <w:r w:rsidR="006A492D" w:rsidRPr="006A492D">
        <w:rPr>
          <w:rFonts w:eastAsia="Times New Roman"/>
          <w:color w:val="000000"/>
          <w:lang w:eastAsia="en-AU"/>
        </w:rPr>
        <w:t>defer to Mike Phillips for the maintenance report</w:t>
      </w:r>
      <w:r w:rsidRPr="006A492D">
        <w:rPr>
          <w:rFonts w:eastAsia="Times New Roman"/>
          <w:color w:val="000000"/>
          <w:lang w:eastAsia="en-AU"/>
        </w:rPr>
        <w:t xml:space="preserve">. </w:t>
      </w:r>
      <w:r w:rsidR="002F7362">
        <w:rPr>
          <w:rFonts w:eastAsia="Times New Roman"/>
          <w:color w:val="000000"/>
          <w:lang w:eastAsia="en-AU"/>
        </w:rPr>
        <w:t>Note that Mick Courtney has provided bike chains to courts 22 &amp; 23. This is a temporary solution until we can have the locksmith organize keys to locks.</w:t>
      </w:r>
    </w:p>
    <w:p w14:paraId="43695EC4" w14:textId="7AFBE52A" w:rsidR="001F1CDC" w:rsidRPr="001F1CDC" w:rsidRDefault="001F1CDC" w:rsidP="00920ADA">
      <w:pPr>
        <w:pStyle w:val="ListParagraph"/>
        <w:widowControl/>
        <w:numPr>
          <w:ilvl w:val="0"/>
          <w:numId w:val="3"/>
        </w:numPr>
        <w:autoSpaceDE/>
        <w:autoSpaceDN/>
        <w:spacing w:after="160" w:line="259" w:lineRule="auto"/>
        <w:contextualSpacing/>
        <w:rPr>
          <w:rFonts w:eastAsia="Times New Roman"/>
          <w:b/>
          <w:bCs/>
          <w:i/>
          <w:iCs/>
          <w:color w:val="FF0000"/>
          <w:lang w:eastAsia="en-AU"/>
        </w:rPr>
      </w:pPr>
      <w:r>
        <w:rPr>
          <w:rFonts w:eastAsia="Times New Roman"/>
          <w:b/>
          <w:bCs/>
          <w:color w:val="000000"/>
          <w:lang w:eastAsia="en-AU"/>
        </w:rPr>
        <w:t>Cleaning of Grass Courts –</w:t>
      </w:r>
      <w:r>
        <w:rPr>
          <w:rFonts w:eastAsia="Times New Roman"/>
          <w:color w:val="000000"/>
          <w:lang w:eastAsia="en-AU"/>
        </w:rPr>
        <w:t xml:space="preserve"> we have a quote from Sportzing who did our court care last year relating to the 9 synthetic grass courts at a cost of $5,940 including GST. </w:t>
      </w:r>
      <w:r w:rsidRPr="001F1CDC">
        <w:rPr>
          <w:rFonts w:eastAsia="Times New Roman"/>
          <w:b/>
          <w:bCs/>
          <w:i/>
          <w:iCs/>
          <w:color w:val="FF0000"/>
          <w:lang w:eastAsia="en-AU"/>
        </w:rPr>
        <w:t>(Decision Required)</w:t>
      </w:r>
    </w:p>
    <w:p w14:paraId="465AB2EC" w14:textId="2763F695" w:rsidR="00842DBA" w:rsidRPr="006A492D" w:rsidRDefault="00842DBA" w:rsidP="00920ADA">
      <w:pPr>
        <w:pStyle w:val="ListParagraph"/>
        <w:numPr>
          <w:ilvl w:val="0"/>
          <w:numId w:val="2"/>
        </w:numPr>
        <w:rPr>
          <w:b/>
          <w:bCs/>
          <w:i/>
          <w:iCs/>
          <w:color w:val="FF0000"/>
        </w:rPr>
      </w:pPr>
      <w:r>
        <w:rPr>
          <w:b/>
        </w:rPr>
        <w:t xml:space="preserve">Kitchen </w:t>
      </w:r>
      <w:r>
        <w:t xml:space="preserve">– </w:t>
      </w:r>
      <w:r w:rsidR="006A492D">
        <w:t xml:space="preserve">we have had 2 quotes for the flooring work - $5,900 and $4,800 and recommend the latter and to commence work. </w:t>
      </w:r>
      <w:r w:rsidR="006A492D" w:rsidRPr="006A492D">
        <w:rPr>
          <w:b/>
          <w:bCs/>
          <w:i/>
          <w:iCs/>
          <w:color w:val="FF0000"/>
        </w:rPr>
        <w:t>(Decision Required).</w:t>
      </w:r>
    </w:p>
    <w:p w14:paraId="2492545F" w14:textId="4B6A23A7" w:rsidR="00842DBA" w:rsidRDefault="00842DBA" w:rsidP="00920ADA">
      <w:pPr>
        <w:pStyle w:val="ListParagraph"/>
        <w:numPr>
          <w:ilvl w:val="0"/>
          <w:numId w:val="2"/>
        </w:numPr>
      </w:pPr>
      <w:r>
        <w:rPr>
          <w:b/>
        </w:rPr>
        <w:t xml:space="preserve">Garden Club </w:t>
      </w:r>
      <w:r>
        <w:t xml:space="preserve">– </w:t>
      </w:r>
      <w:r w:rsidR="006A492D">
        <w:t>defer to Mike Phillips on this.</w:t>
      </w:r>
    </w:p>
    <w:p w14:paraId="14619FE8" w14:textId="72E9836F" w:rsidR="00557F97" w:rsidRDefault="00557F97" w:rsidP="00920ADA">
      <w:pPr>
        <w:pStyle w:val="ListParagraph"/>
        <w:numPr>
          <w:ilvl w:val="0"/>
          <w:numId w:val="2"/>
        </w:numPr>
      </w:pPr>
      <w:r>
        <w:rPr>
          <w:b/>
        </w:rPr>
        <w:t xml:space="preserve">Security </w:t>
      </w:r>
      <w:r>
        <w:t xml:space="preserve">– </w:t>
      </w:r>
      <w:r w:rsidR="006A492D">
        <w:t>The emergency alarm and personal alarm system is being worked on for quotes and I will update at next meeting.</w:t>
      </w:r>
    </w:p>
    <w:p w14:paraId="51BBCBE0" w14:textId="45B5D0B6" w:rsidR="000453AA" w:rsidRPr="0060472D" w:rsidRDefault="006A492D" w:rsidP="00920ADA">
      <w:pPr>
        <w:pStyle w:val="ListParagraph"/>
        <w:numPr>
          <w:ilvl w:val="0"/>
          <w:numId w:val="2"/>
        </w:numPr>
      </w:pPr>
      <w:r>
        <w:rPr>
          <w:b/>
          <w:bCs/>
        </w:rPr>
        <w:t xml:space="preserve">Masterplan – </w:t>
      </w:r>
      <w:r w:rsidRPr="006A492D">
        <w:t>Defer to Chris</w:t>
      </w:r>
      <w:r>
        <w:rPr>
          <w:b/>
          <w:bCs/>
        </w:rPr>
        <w:t xml:space="preserve"> </w:t>
      </w:r>
    </w:p>
    <w:p w14:paraId="2C892A97" w14:textId="77777777" w:rsidR="00023105" w:rsidRDefault="00023105" w:rsidP="00023105">
      <w:pPr>
        <w:pStyle w:val="BodyText"/>
        <w:ind w:left="0" w:firstLine="0"/>
      </w:pPr>
    </w:p>
    <w:tbl>
      <w:tblPr>
        <w:tblW w:w="9706" w:type="dxa"/>
        <w:tblInd w:w="108" w:type="dxa"/>
        <w:tblLook w:val="04A0" w:firstRow="1" w:lastRow="0" w:firstColumn="1" w:lastColumn="0" w:noHBand="0" w:noVBand="1"/>
      </w:tblPr>
      <w:tblGrid>
        <w:gridCol w:w="880"/>
        <w:gridCol w:w="5218"/>
        <w:gridCol w:w="1619"/>
        <w:gridCol w:w="1989"/>
      </w:tblGrid>
      <w:tr w:rsidR="000A0DCA" w:rsidRPr="000A0DCA" w14:paraId="65B9BC74" w14:textId="77777777" w:rsidTr="0079427B">
        <w:trPr>
          <w:trHeight w:val="3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3B102" w14:textId="77777777" w:rsidR="000A0DCA" w:rsidRPr="000A0DCA" w:rsidRDefault="000A0DCA" w:rsidP="000A0DCA">
            <w:pPr>
              <w:widowControl/>
              <w:autoSpaceDE/>
              <w:autoSpaceDN/>
              <w:rPr>
                <w:rFonts w:ascii="Calibri" w:eastAsia="Times New Roman" w:hAnsi="Calibri" w:cs="Times New Roman"/>
                <w:color w:val="000000"/>
                <w:sz w:val="24"/>
                <w:szCs w:val="24"/>
                <w:lang w:val="en-AU"/>
              </w:rPr>
            </w:pPr>
            <w:r w:rsidRPr="000A0DCA">
              <w:rPr>
                <w:rFonts w:ascii="Calibri" w:eastAsia="Times New Roman" w:hAnsi="Calibri" w:cs="Times New Roman"/>
                <w:color w:val="000000"/>
                <w:sz w:val="24"/>
                <w:szCs w:val="24"/>
                <w:lang w:val="en-AU"/>
              </w:rPr>
              <w:t> </w:t>
            </w:r>
          </w:p>
        </w:tc>
        <w:tc>
          <w:tcPr>
            <w:tcW w:w="5218" w:type="dxa"/>
            <w:tcBorders>
              <w:top w:val="single" w:sz="4" w:space="0" w:color="auto"/>
              <w:left w:val="nil"/>
              <w:bottom w:val="single" w:sz="4" w:space="0" w:color="auto"/>
              <w:right w:val="single" w:sz="4" w:space="0" w:color="auto"/>
            </w:tcBorders>
            <w:shd w:val="clear" w:color="auto" w:fill="auto"/>
            <w:noWrap/>
            <w:vAlign w:val="bottom"/>
            <w:hideMark/>
          </w:tcPr>
          <w:p w14:paraId="4B1A5E83" w14:textId="77777777" w:rsidR="000A0DCA" w:rsidRPr="000A0DCA" w:rsidRDefault="000A0DCA" w:rsidP="000A0DCA">
            <w:pPr>
              <w:widowControl/>
              <w:autoSpaceDE/>
              <w:autoSpaceDN/>
              <w:jc w:val="center"/>
              <w:rPr>
                <w:rFonts w:eastAsia="Times New Roman"/>
                <w:b/>
                <w:bCs/>
                <w:color w:val="000000"/>
                <w:lang w:val="en-AU"/>
              </w:rPr>
            </w:pPr>
            <w:r w:rsidRPr="000A0DCA">
              <w:rPr>
                <w:rFonts w:eastAsia="Times New Roman"/>
                <w:b/>
                <w:bCs/>
                <w:color w:val="000000"/>
                <w:lang w:val="en-AU"/>
              </w:rPr>
              <w:t>List of Improvements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DA897B0" w14:textId="77777777" w:rsidR="000A0DCA" w:rsidRPr="000A0DCA" w:rsidRDefault="000A0DCA" w:rsidP="000A0DCA">
            <w:pPr>
              <w:widowControl/>
              <w:autoSpaceDE/>
              <w:autoSpaceDN/>
              <w:jc w:val="center"/>
              <w:rPr>
                <w:rFonts w:eastAsia="Times New Roman"/>
                <w:b/>
                <w:bCs/>
                <w:color w:val="000000"/>
                <w:lang w:val="en-AU"/>
              </w:rPr>
            </w:pPr>
            <w:r w:rsidRPr="000A0DCA">
              <w:rPr>
                <w:rFonts w:eastAsia="Times New Roman"/>
                <w:b/>
                <w:bCs/>
                <w:color w:val="000000"/>
                <w:lang w:val="en-AU"/>
              </w:rPr>
              <w:t>Top Complex</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57D01B72" w14:textId="77777777" w:rsidR="000A0DCA" w:rsidRPr="000A0DCA" w:rsidRDefault="000A0DCA" w:rsidP="000A0DCA">
            <w:pPr>
              <w:widowControl/>
              <w:autoSpaceDE/>
              <w:autoSpaceDN/>
              <w:jc w:val="center"/>
              <w:rPr>
                <w:rFonts w:eastAsia="Times New Roman"/>
                <w:b/>
                <w:bCs/>
                <w:color w:val="000000"/>
                <w:lang w:val="en-AU"/>
              </w:rPr>
            </w:pPr>
            <w:r w:rsidRPr="000A0DCA">
              <w:rPr>
                <w:rFonts w:eastAsia="Times New Roman"/>
                <w:b/>
                <w:bCs/>
                <w:color w:val="000000"/>
                <w:lang w:val="en-AU"/>
              </w:rPr>
              <w:t>Lower Complex</w:t>
            </w:r>
          </w:p>
        </w:tc>
      </w:tr>
      <w:tr w:rsidR="000A0DCA" w:rsidRPr="000A0DCA" w14:paraId="79A08D7F" w14:textId="77777777" w:rsidTr="0079427B">
        <w:trPr>
          <w:trHeight w:val="858"/>
        </w:trPr>
        <w:tc>
          <w:tcPr>
            <w:tcW w:w="880" w:type="dxa"/>
            <w:tcBorders>
              <w:top w:val="nil"/>
              <w:left w:val="single" w:sz="4" w:space="0" w:color="auto"/>
              <w:bottom w:val="single" w:sz="4" w:space="0" w:color="auto"/>
              <w:right w:val="single" w:sz="4" w:space="0" w:color="auto"/>
            </w:tcBorders>
            <w:shd w:val="clear" w:color="auto" w:fill="auto"/>
            <w:noWrap/>
            <w:hideMark/>
          </w:tcPr>
          <w:p w14:paraId="217F9864" w14:textId="77777777" w:rsidR="000A0DCA" w:rsidRPr="00326102" w:rsidRDefault="00580292" w:rsidP="00326102">
            <w:pPr>
              <w:ind w:left="360"/>
              <w:rPr>
                <w:lang w:val="en-AU"/>
              </w:rPr>
            </w:pPr>
            <w:r w:rsidRPr="00326102">
              <w:rPr>
                <w:lang w:val="en-AU"/>
              </w:rPr>
              <w:t>1</w:t>
            </w:r>
          </w:p>
        </w:tc>
        <w:tc>
          <w:tcPr>
            <w:tcW w:w="5218" w:type="dxa"/>
            <w:tcBorders>
              <w:top w:val="nil"/>
              <w:left w:val="nil"/>
              <w:bottom w:val="single" w:sz="4" w:space="0" w:color="auto"/>
              <w:right w:val="single" w:sz="4" w:space="0" w:color="auto"/>
            </w:tcBorders>
            <w:shd w:val="clear" w:color="auto" w:fill="auto"/>
            <w:vAlign w:val="center"/>
            <w:hideMark/>
          </w:tcPr>
          <w:p w14:paraId="3705FD89" w14:textId="784CC2E5"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LED replacement of Lighting</w:t>
            </w:r>
            <w:r w:rsidRPr="000A0DCA">
              <w:rPr>
                <w:rFonts w:eastAsia="Times New Roman"/>
                <w:color w:val="000000"/>
                <w:sz w:val="20"/>
                <w:szCs w:val="20"/>
              </w:rPr>
              <w:t xml:space="preserve"> – </w:t>
            </w:r>
            <w:r w:rsidR="00AB099D">
              <w:rPr>
                <w:rFonts w:eastAsia="Times New Roman"/>
                <w:color w:val="000000"/>
                <w:sz w:val="20"/>
                <w:szCs w:val="20"/>
              </w:rPr>
              <w:t>$125,075 from EGM This quote including 6 poles at $147,730 includes GST</w:t>
            </w:r>
            <w:r w:rsidR="002E2938">
              <w:rPr>
                <w:rFonts w:eastAsia="Times New Roman"/>
                <w:color w:val="000000"/>
                <w:sz w:val="20"/>
                <w:szCs w:val="20"/>
              </w:rPr>
              <w:t>.</w:t>
            </w:r>
            <w:r w:rsidR="00AB099D">
              <w:rPr>
                <w:rFonts w:eastAsia="Times New Roman"/>
                <w:color w:val="000000"/>
                <w:sz w:val="20"/>
                <w:szCs w:val="20"/>
              </w:rPr>
              <w:t xml:space="preserve"> Quoted 10/9/18 (Summerland Tennis)</w:t>
            </w:r>
          </w:p>
        </w:tc>
        <w:tc>
          <w:tcPr>
            <w:tcW w:w="1619" w:type="dxa"/>
            <w:tcBorders>
              <w:top w:val="nil"/>
              <w:left w:val="nil"/>
              <w:bottom w:val="single" w:sz="4" w:space="0" w:color="auto"/>
              <w:right w:val="single" w:sz="4" w:space="0" w:color="auto"/>
            </w:tcBorders>
            <w:shd w:val="clear" w:color="auto" w:fill="auto"/>
            <w:vAlign w:val="center"/>
            <w:hideMark/>
          </w:tcPr>
          <w:p w14:paraId="7BDC3600" w14:textId="52A68688"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w:t>
            </w:r>
            <w:r w:rsidR="00AB099D">
              <w:rPr>
                <w:rFonts w:eastAsia="Times New Roman"/>
                <w:color w:val="000000"/>
                <w:sz w:val="20"/>
                <w:szCs w:val="20"/>
                <w:lang w:val="en-AU"/>
              </w:rPr>
              <w:t>147,730</w:t>
            </w:r>
          </w:p>
        </w:tc>
        <w:tc>
          <w:tcPr>
            <w:tcW w:w="1989" w:type="dxa"/>
            <w:tcBorders>
              <w:top w:val="nil"/>
              <w:left w:val="nil"/>
              <w:bottom w:val="single" w:sz="4" w:space="0" w:color="auto"/>
              <w:right w:val="single" w:sz="4" w:space="0" w:color="auto"/>
            </w:tcBorders>
            <w:shd w:val="clear" w:color="auto" w:fill="auto"/>
            <w:vAlign w:val="center"/>
            <w:hideMark/>
          </w:tcPr>
          <w:p w14:paraId="4A1097E8" w14:textId="73AA495A" w:rsidR="000A0DCA" w:rsidRPr="000A0DCA" w:rsidRDefault="00AB099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$148,480</w:t>
            </w:r>
          </w:p>
        </w:tc>
      </w:tr>
      <w:tr w:rsidR="000A0DCA" w:rsidRPr="000A0DCA" w14:paraId="75365166" w14:textId="77777777" w:rsidTr="0079427B">
        <w:trPr>
          <w:trHeight w:val="844"/>
        </w:trPr>
        <w:tc>
          <w:tcPr>
            <w:tcW w:w="880" w:type="dxa"/>
            <w:tcBorders>
              <w:top w:val="nil"/>
              <w:left w:val="single" w:sz="4" w:space="0" w:color="auto"/>
              <w:bottom w:val="single" w:sz="4" w:space="0" w:color="auto"/>
              <w:right w:val="single" w:sz="4" w:space="0" w:color="auto"/>
            </w:tcBorders>
            <w:shd w:val="clear" w:color="auto" w:fill="auto"/>
            <w:noWrap/>
            <w:hideMark/>
          </w:tcPr>
          <w:p w14:paraId="1F6148C2" w14:textId="003FE538" w:rsidR="000A0DCA" w:rsidRPr="000A0DCA" w:rsidRDefault="000A0DCA" w:rsidP="00326102">
            <w:pPr>
              <w:pStyle w:val="BodyText"/>
              <w:ind w:left="360" w:firstLine="0"/>
              <w:rPr>
                <w:lang w:val="en-AU"/>
              </w:rPr>
            </w:pPr>
            <w:r w:rsidRPr="000A0DCA">
              <w:rPr>
                <w:lang w:val="en-AU"/>
              </w:rPr>
              <w:t>2</w:t>
            </w:r>
          </w:p>
        </w:tc>
        <w:tc>
          <w:tcPr>
            <w:tcW w:w="5218" w:type="dxa"/>
            <w:tcBorders>
              <w:top w:val="nil"/>
              <w:left w:val="nil"/>
              <w:bottom w:val="single" w:sz="4" w:space="0" w:color="auto"/>
              <w:right w:val="single" w:sz="4" w:space="0" w:color="auto"/>
            </w:tcBorders>
            <w:shd w:val="clear" w:color="auto" w:fill="auto"/>
            <w:vAlign w:val="center"/>
            <w:hideMark/>
          </w:tcPr>
          <w:p w14:paraId="72310B9F" w14:textId="03237041"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Re-building new Toilet and Locker room facilities and demolishing existing structures replaced by outdoor garden and café area. </w:t>
            </w:r>
            <w:r w:rsidR="00DE7E1D">
              <w:rPr>
                <w:rFonts w:eastAsia="Times New Roman"/>
                <w:b/>
                <w:bCs/>
                <w:color w:val="000000"/>
                <w:sz w:val="20"/>
                <w:szCs w:val="20"/>
              </w:rPr>
              <w:t>To be quoted.</w:t>
            </w:r>
          </w:p>
        </w:tc>
        <w:tc>
          <w:tcPr>
            <w:tcW w:w="1619" w:type="dxa"/>
            <w:tcBorders>
              <w:top w:val="nil"/>
              <w:left w:val="nil"/>
              <w:bottom w:val="single" w:sz="4" w:space="0" w:color="auto"/>
              <w:right w:val="single" w:sz="4" w:space="0" w:color="auto"/>
            </w:tcBorders>
            <w:shd w:val="clear" w:color="auto" w:fill="auto"/>
            <w:vAlign w:val="center"/>
            <w:hideMark/>
          </w:tcPr>
          <w:p w14:paraId="5E97C819" w14:textId="7C20E0FF"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w:t>
            </w:r>
            <w:r w:rsidR="00AB099D">
              <w:rPr>
                <w:rFonts w:eastAsia="Times New Roman"/>
                <w:color w:val="000000"/>
                <w:sz w:val="20"/>
                <w:szCs w:val="20"/>
                <w:lang w:val="en-AU"/>
              </w:rPr>
              <w:t>250</w:t>
            </w:r>
            <w:r w:rsidRPr="000A0DCA">
              <w:rPr>
                <w:rFonts w:eastAsia="Times New Roman"/>
                <w:color w:val="000000"/>
                <w:sz w:val="20"/>
                <w:szCs w:val="20"/>
                <w:lang w:val="en-AU"/>
              </w:rPr>
              <w:t>,000 Est.</w:t>
            </w:r>
          </w:p>
        </w:tc>
        <w:tc>
          <w:tcPr>
            <w:tcW w:w="1989" w:type="dxa"/>
            <w:tcBorders>
              <w:top w:val="nil"/>
              <w:left w:val="nil"/>
              <w:bottom w:val="single" w:sz="4" w:space="0" w:color="auto"/>
              <w:right w:val="single" w:sz="4" w:space="0" w:color="auto"/>
            </w:tcBorders>
            <w:shd w:val="clear" w:color="auto" w:fill="auto"/>
            <w:vAlign w:val="center"/>
            <w:hideMark/>
          </w:tcPr>
          <w:p w14:paraId="7FE4524D" w14:textId="2B0EE72E"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r w:rsidR="00AB099D">
              <w:rPr>
                <w:rFonts w:eastAsia="Times New Roman"/>
                <w:color w:val="000000"/>
                <w:sz w:val="20"/>
                <w:szCs w:val="20"/>
                <w:lang w:val="en-AU"/>
              </w:rPr>
              <w:t>CCSA proposal - $6m</w:t>
            </w:r>
          </w:p>
        </w:tc>
      </w:tr>
      <w:tr w:rsidR="000A0DCA" w:rsidRPr="000A0DCA" w14:paraId="03D54225" w14:textId="77777777" w:rsidTr="0079427B">
        <w:trPr>
          <w:trHeight w:val="842"/>
        </w:trPr>
        <w:tc>
          <w:tcPr>
            <w:tcW w:w="880" w:type="dxa"/>
            <w:tcBorders>
              <w:top w:val="nil"/>
              <w:left w:val="single" w:sz="4" w:space="0" w:color="auto"/>
              <w:bottom w:val="single" w:sz="4" w:space="0" w:color="auto"/>
              <w:right w:val="single" w:sz="4" w:space="0" w:color="auto"/>
            </w:tcBorders>
            <w:shd w:val="clear" w:color="auto" w:fill="auto"/>
            <w:noWrap/>
            <w:hideMark/>
          </w:tcPr>
          <w:p w14:paraId="3FDDB8F4" w14:textId="77777777"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3</w:t>
            </w:r>
          </w:p>
        </w:tc>
        <w:tc>
          <w:tcPr>
            <w:tcW w:w="5218" w:type="dxa"/>
            <w:tcBorders>
              <w:top w:val="nil"/>
              <w:left w:val="nil"/>
              <w:bottom w:val="single" w:sz="4" w:space="0" w:color="auto"/>
              <w:right w:val="single" w:sz="4" w:space="0" w:color="auto"/>
            </w:tcBorders>
            <w:shd w:val="clear" w:color="auto" w:fill="auto"/>
            <w:vAlign w:val="center"/>
            <w:hideMark/>
          </w:tcPr>
          <w:p w14:paraId="380D4F12" w14:textId="49131250"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Work Shed and Committee rooms</w:t>
            </w:r>
            <w:r w:rsidRPr="000A0DCA">
              <w:rPr>
                <w:rFonts w:eastAsia="Times New Roman"/>
                <w:color w:val="000000"/>
                <w:sz w:val="20"/>
                <w:szCs w:val="20"/>
              </w:rPr>
              <w:t xml:space="preserve"> – replacement of structure required due to white ant issues. Cost to be identified and reported to committee.</w:t>
            </w:r>
            <w:r w:rsidR="00DE7E1D">
              <w:rPr>
                <w:rFonts w:eastAsia="Times New Roman"/>
                <w:color w:val="000000"/>
                <w:sz w:val="20"/>
                <w:szCs w:val="20"/>
              </w:rPr>
              <w:t xml:space="preserve"> To be quoted.</w:t>
            </w:r>
          </w:p>
        </w:tc>
        <w:tc>
          <w:tcPr>
            <w:tcW w:w="1619" w:type="dxa"/>
            <w:tcBorders>
              <w:top w:val="nil"/>
              <w:left w:val="nil"/>
              <w:bottom w:val="single" w:sz="4" w:space="0" w:color="auto"/>
              <w:right w:val="single" w:sz="4" w:space="0" w:color="auto"/>
            </w:tcBorders>
            <w:shd w:val="clear" w:color="auto" w:fill="auto"/>
            <w:vAlign w:val="center"/>
            <w:hideMark/>
          </w:tcPr>
          <w:p w14:paraId="719F24A0" w14:textId="022D4A06" w:rsidR="000A0DCA" w:rsidRPr="000A0DCA" w:rsidRDefault="00DE7E1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$30,000 Est.</w:t>
            </w:r>
          </w:p>
        </w:tc>
        <w:tc>
          <w:tcPr>
            <w:tcW w:w="1989" w:type="dxa"/>
            <w:tcBorders>
              <w:top w:val="nil"/>
              <w:left w:val="nil"/>
              <w:bottom w:val="single" w:sz="4" w:space="0" w:color="auto"/>
              <w:right w:val="single" w:sz="4" w:space="0" w:color="auto"/>
            </w:tcBorders>
            <w:shd w:val="clear" w:color="auto" w:fill="auto"/>
            <w:vAlign w:val="center"/>
            <w:hideMark/>
          </w:tcPr>
          <w:p w14:paraId="014D0C15" w14:textId="77777777" w:rsidR="000A0DCA" w:rsidRPr="000A0DCA" w:rsidRDefault="000A0DCA" w:rsidP="000A0DCA">
            <w:pPr>
              <w:widowControl/>
              <w:autoSpaceDE/>
              <w:autoSpaceDN/>
              <w:jc w:val="center"/>
              <w:rPr>
                <w:rFonts w:eastAsia="Times New Roman"/>
                <w:color w:val="000000"/>
                <w:sz w:val="20"/>
                <w:szCs w:val="20"/>
                <w:lang w:val="en-AU"/>
              </w:rPr>
            </w:pPr>
          </w:p>
        </w:tc>
      </w:tr>
      <w:tr w:rsidR="000A0DCA" w:rsidRPr="000A0DCA" w14:paraId="62F81B0B" w14:textId="77777777" w:rsidTr="0079427B">
        <w:trPr>
          <w:trHeight w:val="560"/>
        </w:trPr>
        <w:tc>
          <w:tcPr>
            <w:tcW w:w="880" w:type="dxa"/>
            <w:tcBorders>
              <w:top w:val="nil"/>
              <w:left w:val="single" w:sz="4" w:space="0" w:color="auto"/>
              <w:bottom w:val="single" w:sz="4" w:space="0" w:color="auto"/>
              <w:right w:val="single" w:sz="4" w:space="0" w:color="auto"/>
            </w:tcBorders>
            <w:shd w:val="clear" w:color="auto" w:fill="auto"/>
            <w:noWrap/>
            <w:hideMark/>
          </w:tcPr>
          <w:p w14:paraId="275747FB" w14:textId="77777777"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4</w:t>
            </w:r>
          </w:p>
        </w:tc>
        <w:tc>
          <w:tcPr>
            <w:tcW w:w="5218" w:type="dxa"/>
            <w:tcBorders>
              <w:top w:val="nil"/>
              <w:left w:val="nil"/>
              <w:bottom w:val="single" w:sz="4" w:space="0" w:color="auto"/>
              <w:right w:val="single" w:sz="4" w:space="0" w:color="auto"/>
            </w:tcBorders>
            <w:shd w:val="clear" w:color="auto" w:fill="auto"/>
            <w:vAlign w:val="center"/>
            <w:hideMark/>
          </w:tcPr>
          <w:p w14:paraId="5A71328B" w14:textId="2832C1EB"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Re-fencing of Courts </w:t>
            </w:r>
            <w:r w:rsidR="00FE4B95">
              <w:rPr>
                <w:rFonts w:eastAsia="Times New Roman"/>
                <w:b/>
                <w:bCs/>
                <w:color w:val="000000"/>
                <w:sz w:val="20"/>
                <w:szCs w:val="20"/>
              </w:rPr>
              <w:t xml:space="preserve">– 12 &amp; 13 </w:t>
            </w:r>
            <w:r w:rsidR="00FE4B95" w:rsidRPr="00FE4B95">
              <w:rPr>
                <w:rFonts w:eastAsia="Times New Roman"/>
                <w:color w:val="000000"/>
                <w:sz w:val="20"/>
                <w:szCs w:val="20"/>
              </w:rPr>
              <w:t>(Quoted by Coastal Fencing (8/9/2018)</w:t>
            </w:r>
          </w:p>
        </w:tc>
        <w:tc>
          <w:tcPr>
            <w:tcW w:w="1619" w:type="dxa"/>
            <w:tcBorders>
              <w:top w:val="nil"/>
              <w:left w:val="nil"/>
              <w:bottom w:val="single" w:sz="4" w:space="0" w:color="auto"/>
              <w:right w:val="single" w:sz="4" w:space="0" w:color="auto"/>
            </w:tcBorders>
            <w:shd w:val="clear" w:color="auto" w:fill="auto"/>
            <w:vAlign w:val="center"/>
            <w:hideMark/>
          </w:tcPr>
          <w:p w14:paraId="43ACEE8D" w14:textId="0EEF7953"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$40,040</w:t>
            </w:r>
          </w:p>
        </w:tc>
        <w:tc>
          <w:tcPr>
            <w:tcW w:w="1989" w:type="dxa"/>
            <w:tcBorders>
              <w:top w:val="nil"/>
              <w:left w:val="nil"/>
              <w:bottom w:val="single" w:sz="4" w:space="0" w:color="auto"/>
              <w:right w:val="single" w:sz="4" w:space="0" w:color="auto"/>
            </w:tcBorders>
            <w:shd w:val="clear" w:color="auto" w:fill="auto"/>
            <w:vAlign w:val="center"/>
            <w:hideMark/>
          </w:tcPr>
          <w:p w14:paraId="5C487688" w14:textId="036DA9B0" w:rsidR="000A0DCA" w:rsidRPr="000A0DCA" w:rsidRDefault="000A0DCA" w:rsidP="000A0DCA">
            <w:pPr>
              <w:widowControl/>
              <w:autoSpaceDE/>
              <w:autoSpaceDN/>
              <w:jc w:val="center"/>
              <w:rPr>
                <w:rFonts w:eastAsia="Times New Roman"/>
                <w:color w:val="000000"/>
                <w:sz w:val="20"/>
                <w:szCs w:val="20"/>
                <w:lang w:val="en-AU"/>
              </w:rPr>
            </w:pPr>
          </w:p>
        </w:tc>
      </w:tr>
      <w:tr w:rsidR="00FE4B95" w:rsidRPr="000A0DCA" w14:paraId="59C37164" w14:textId="77777777" w:rsidTr="0079427B">
        <w:trPr>
          <w:trHeight w:val="560"/>
        </w:trPr>
        <w:tc>
          <w:tcPr>
            <w:tcW w:w="880" w:type="dxa"/>
            <w:tcBorders>
              <w:top w:val="nil"/>
              <w:left w:val="single" w:sz="4" w:space="0" w:color="auto"/>
              <w:bottom w:val="single" w:sz="4" w:space="0" w:color="auto"/>
              <w:right w:val="single" w:sz="4" w:space="0" w:color="auto"/>
            </w:tcBorders>
            <w:shd w:val="clear" w:color="auto" w:fill="auto"/>
            <w:noWrap/>
          </w:tcPr>
          <w:p w14:paraId="729E34BB" w14:textId="0E2F8364" w:rsidR="00FE4B95" w:rsidRPr="00326102" w:rsidRDefault="00FE4B95"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5</w:t>
            </w:r>
          </w:p>
        </w:tc>
        <w:tc>
          <w:tcPr>
            <w:tcW w:w="5218" w:type="dxa"/>
            <w:tcBorders>
              <w:top w:val="nil"/>
              <w:left w:val="nil"/>
              <w:bottom w:val="single" w:sz="4" w:space="0" w:color="auto"/>
              <w:right w:val="single" w:sz="4" w:space="0" w:color="auto"/>
            </w:tcBorders>
            <w:shd w:val="clear" w:color="auto" w:fill="auto"/>
            <w:vAlign w:val="center"/>
          </w:tcPr>
          <w:p w14:paraId="3A59EA96" w14:textId="026E86CA" w:rsidR="00FE4B95" w:rsidRPr="000A0DCA" w:rsidRDefault="00FE4B95" w:rsidP="000A0DCA">
            <w:pPr>
              <w:widowControl/>
              <w:autoSpaceDE/>
              <w:autoSpaceDN/>
              <w:rPr>
                <w:rFonts w:eastAsia="Times New Roman"/>
                <w:b/>
                <w:bCs/>
                <w:color w:val="000000"/>
                <w:sz w:val="20"/>
                <w:szCs w:val="20"/>
              </w:rPr>
            </w:pPr>
            <w:r>
              <w:rPr>
                <w:rFonts w:eastAsia="Times New Roman"/>
                <w:b/>
                <w:bCs/>
                <w:color w:val="000000"/>
                <w:sz w:val="20"/>
                <w:szCs w:val="20"/>
              </w:rPr>
              <w:t>Dividing tennis fences – courts 5/6, 6/7 and 8/9.</w:t>
            </w:r>
            <w:r w:rsidRPr="00FE4B95">
              <w:rPr>
                <w:rFonts w:eastAsia="Times New Roman"/>
                <w:color w:val="000000"/>
                <w:sz w:val="20"/>
                <w:szCs w:val="20"/>
              </w:rPr>
              <w:t xml:space="preserve"> </w:t>
            </w:r>
            <w:r>
              <w:rPr>
                <w:rFonts w:eastAsia="Times New Roman"/>
                <w:color w:val="000000"/>
                <w:sz w:val="20"/>
                <w:szCs w:val="20"/>
              </w:rPr>
              <w:t xml:space="preserve"> </w:t>
            </w:r>
            <w:r w:rsidRPr="00FE4B95">
              <w:rPr>
                <w:rFonts w:eastAsia="Times New Roman"/>
                <w:color w:val="000000"/>
                <w:sz w:val="20"/>
                <w:szCs w:val="20"/>
              </w:rPr>
              <w:t>(Quoted by Coastal Fencing (8/9/2018)</w:t>
            </w:r>
          </w:p>
        </w:tc>
        <w:tc>
          <w:tcPr>
            <w:tcW w:w="1619" w:type="dxa"/>
            <w:tcBorders>
              <w:top w:val="nil"/>
              <w:left w:val="nil"/>
              <w:bottom w:val="single" w:sz="4" w:space="0" w:color="auto"/>
              <w:right w:val="single" w:sz="4" w:space="0" w:color="auto"/>
            </w:tcBorders>
            <w:shd w:val="clear" w:color="auto" w:fill="auto"/>
            <w:vAlign w:val="center"/>
          </w:tcPr>
          <w:p w14:paraId="268951B0" w14:textId="148B3244" w:rsidR="00FE4B95"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$21,560</w:t>
            </w:r>
          </w:p>
        </w:tc>
        <w:tc>
          <w:tcPr>
            <w:tcW w:w="1989" w:type="dxa"/>
            <w:tcBorders>
              <w:top w:val="nil"/>
              <w:left w:val="nil"/>
              <w:bottom w:val="single" w:sz="4" w:space="0" w:color="auto"/>
              <w:right w:val="single" w:sz="4" w:space="0" w:color="auto"/>
            </w:tcBorders>
            <w:shd w:val="clear" w:color="auto" w:fill="auto"/>
            <w:vAlign w:val="center"/>
          </w:tcPr>
          <w:p w14:paraId="7D0F9491" w14:textId="77777777" w:rsidR="00FE4B95" w:rsidRPr="000A0DCA" w:rsidRDefault="00FE4B95" w:rsidP="000A0DCA">
            <w:pPr>
              <w:widowControl/>
              <w:autoSpaceDE/>
              <w:autoSpaceDN/>
              <w:jc w:val="center"/>
              <w:rPr>
                <w:rFonts w:eastAsia="Times New Roman"/>
                <w:color w:val="000000"/>
                <w:sz w:val="20"/>
                <w:szCs w:val="20"/>
                <w:lang w:val="en-AU"/>
              </w:rPr>
            </w:pPr>
          </w:p>
        </w:tc>
      </w:tr>
      <w:tr w:rsidR="000A0DCA" w:rsidRPr="000A0DCA" w14:paraId="20FDDE16" w14:textId="77777777" w:rsidTr="0079427B">
        <w:trPr>
          <w:trHeight w:val="975"/>
        </w:trPr>
        <w:tc>
          <w:tcPr>
            <w:tcW w:w="880" w:type="dxa"/>
            <w:tcBorders>
              <w:top w:val="nil"/>
              <w:left w:val="single" w:sz="4" w:space="0" w:color="auto"/>
              <w:bottom w:val="single" w:sz="4" w:space="0" w:color="auto"/>
              <w:right w:val="single" w:sz="4" w:space="0" w:color="auto"/>
            </w:tcBorders>
            <w:shd w:val="clear" w:color="auto" w:fill="auto"/>
            <w:noWrap/>
            <w:hideMark/>
          </w:tcPr>
          <w:p w14:paraId="3C6A472C" w14:textId="77777777" w:rsidR="00326102" w:rsidRDefault="00326102" w:rsidP="00326102">
            <w:pPr>
              <w:widowControl/>
              <w:autoSpaceDE/>
              <w:autoSpaceDN/>
              <w:ind w:left="360"/>
              <w:rPr>
                <w:rFonts w:eastAsia="Times New Roman"/>
                <w:color w:val="000000"/>
                <w:sz w:val="20"/>
                <w:szCs w:val="20"/>
                <w:lang w:val="en-AU"/>
              </w:rPr>
            </w:pPr>
          </w:p>
          <w:p w14:paraId="63325474" w14:textId="3149EE8F" w:rsidR="000A0DCA" w:rsidRPr="00326102" w:rsidRDefault="00326102"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t>6</w:t>
            </w:r>
          </w:p>
        </w:tc>
        <w:tc>
          <w:tcPr>
            <w:tcW w:w="5218" w:type="dxa"/>
            <w:tcBorders>
              <w:top w:val="nil"/>
              <w:left w:val="nil"/>
              <w:bottom w:val="single" w:sz="4" w:space="0" w:color="auto"/>
              <w:right w:val="single" w:sz="4" w:space="0" w:color="auto"/>
            </w:tcBorders>
            <w:shd w:val="clear" w:color="auto" w:fill="auto"/>
            <w:vAlign w:val="center"/>
            <w:hideMark/>
          </w:tcPr>
          <w:p w14:paraId="1CDECFB8" w14:textId="5E224ECC"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Re-surfacing of Courts &amp; extending where possible to ITF standard courts</w:t>
            </w:r>
            <w:r w:rsidR="00AB099D">
              <w:rPr>
                <w:rFonts w:eastAsia="Times New Roman"/>
                <w:b/>
                <w:bCs/>
                <w:color w:val="000000"/>
                <w:sz w:val="20"/>
                <w:szCs w:val="20"/>
              </w:rPr>
              <w:t xml:space="preserve"> – Courts 10, 11, 12 &amp; 13 resurfacing </w:t>
            </w:r>
            <w:r w:rsidR="00AB099D" w:rsidRPr="00AB099D">
              <w:rPr>
                <w:rFonts w:eastAsia="Times New Roman"/>
                <w:color w:val="000000"/>
                <w:sz w:val="20"/>
                <w:szCs w:val="20"/>
              </w:rPr>
              <w:t>- (Summerland Tennis 10/9/18)</w:t>
            </w:r>
          </w:p>
        </w:tc>
        <w:tc>
          <w:tcPr>
            <w:tcW w:w="1619" w:type="dxa"/>
            <w:tcBorders>
              <w:top w:val="nil"/>
              <w:left w:val="nil"/>
              <w:bottom w:val="single" w:sz="4" w:space="0" w:color="auto"/>
              <w:right w:val="single" w:sz="4" w:space="0" w:color="auto"/>
            </w:tcBorders>
            <w:shd w:val="clear" w:color="auto" w:fill="auto"/>
            <w:vAlign w:val="center"/>
            <w:hideMark/>
          </w:tcPr>
          <w:p w14:paraId="2AD376B3" w14:textId="40037EC8" w:rsidR="000A0DCA" w:rsidRPr="000A0DCA" w:rsidRDefault="00AB099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$109,200</w:t>
            </w:r>
          </w:p>
        </w:tc>
        <w:tc>
          <w:tcPr>
            <w:tcW w:w="1989" w:type="dxa"/>
            <w:tcBorders>
              <w:top w:val="nil"/>
              <w:left w:val="nil"/>
              <w:bottom w:val="single" w:sz="4" w:space="0" w:color="auto"/>
              <w:right w:val="single" w:sz="4" w:space="0" w:color="auto"/>
            </w:tcBorders>
            <w:shd w:val="clear" w:color="auto" w:fill="auto"/>
            <w:vAlign w:val="center"/>
            <w:hideMark/>
          </w:tcPr>
          <w:p w14:paraId="0D7D74FE" w14:textId="6123889C" w:rsidR="000A0DCA" w:rsidRPr="000A0DCA" w:rsidRDefault="000A0DCA" w:rsidP="000A0DCA">
            <w:pPr>
              <w:widowControl/>
              <w:autoSpaceDE/>
              <w:autoSpaceDN/>
              <w:jc w:val="center"/>
              <w:rPr>
                <w:rFonts w:eastAsia="Times New Roman"/>
                <w:color w:val="000000"/>
                <w:sz w:val="20"/>
                <w:szCs w:val="20"/>
                <w:lang w:val="en-AU"/>
              </w:rPr>
            </w:pPr>
          </w:p>
        </w:tc>
      </w:tr>
      <w:tr w:rsidR="000A0DCA" w:rsidRPr="000A0DCA" w14:paraId="2794CAD3" w14:textId="77777777" w:rsidTr="0079427B">
        <w:trPr>
          <w:trHeight w:val="573"/>
        </w:trPr>
        <w:tc>
          <w:tcPr>
            <w:tcW w:w="880" w:type="dxa"/>
            <w:tcBorders>
              <w:top w:val="nil"/>
              <w:left w:val="single" w:sz="4" w:space="0" w:color="auto"/>
              <w:bottom w:val="single" w:sz="4" w:space="0" w:color="auto"/>
              <w:right w:val="single" w:sz="4" w:space="0" w:color="auto"/>
            </w:tcBorders>
            <w:shd w:val="clear" w:color="auto" w:fill="auto"/>
            <w:noWrap/>
            <w:hideMark/>
          </w:tcPr>
          <w:p w14:paraId="463DB31B" w14:textId="67B11721" w:rsidR="000A0DCA" w:rsidRPr="00326102" w:rsidRDefault="00326102"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t>7</w:t>
            </w:r>
          </w:p>
        </w:tc>
        <w:tc>
          <w:tcPr>
            <w:tcW w:w="5218" w:type="dxa"/>
            <w:tcBorders>
              <w:top w:val="nil"/>
              <w:left w:val="nil"/>
              <w:bottom w:val="single" w:sz="4" w:space="0" w:color="auto"/>
              <w:right w:val="single" w:sz="4" w:space="0" w:color="auto"/>
            </w:tcBorders>
            <w:shd w:val="clear" w:color="auto" w:fill="auto"/>
            <w:vAlign w:val="center"/>
            <w:hideMark/>
          </w:tcPr>
          <w:p w14:paraId="480CE6BA"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lang w:val="en-AU"/>
              </w:rPr>
              <w:t xml:space="preserve">Solar Panels placed on Clubhouse roof </w:t>
            </w:r>
            <w:r w:rsidRPr="000A0DCA">
              <w:rPr>
                <w:rFonts w:eastAsia="Times New Roman"/>
                <w:color w:val="000000"/>
                <w:sz w:val="20"/>
                <w:szCs w:val="20"/>
                <w:lang w:val="en-AU"/>
              </w:rPr>
              <w:t>- 70 panels, savings in electricity at $6,900 per annum</w:t>
            </w:r>
          </w:p>
        </w:tc>
        <w:tc>
          <w:tcPr>
            <w:tcW w:w="1619" w:type="dxa"/>
            <w:tcBorders>
              <w:top w:val="nil"/>
              <w:left w:val="nil"/>
              <w:bottom w:val="single" w:sz="4" w:space="0" w:color="auto"/>
              <w:right w:val="single" w:sz="4" w:space="0" w:color="auto"/>
            </w:tcBorders>
            <w:shd w:val="clear" w:color="auto" w:fill="auto"/>
            <w:vAlign w:val="center"/>
            <w:hideMark/>
          </w:tcPr>
          <w:p w14:paraId="31FC5832"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xml:space="preserve">$30,000 </w:t>
            </w:r>
          </w:p>
        </w:tc>
        <w:tc>
          <w:tcPr>
            <w:tcW w:w="1989" w:type="dxa"/>
            <w:tcBorders>
              <w:top w:val="nil"/>
              <w:left w:val="nil"/>
              <w:bottom w:val="single" w:sz="4" w:space="0" w:color="auto"/>
              <w:right w:val="single" w:sz="4" w:space="0" w:color="auto"/>
            </w:tcBorders>
            <w:shd w:val="clear" w:color="auto" w:fill="auto"/>
            <w:vAlign w:val="center"/>
            <w:hideMark/>
          </w:tcPr>
          <w:p w14:paraId="38D03BD9"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00E2BEE0" w14:textId="77777777" w:rsidTr="0079427B">
        <w:trPr>
          <w:trHeight w:val="411"/>
        </w:trPr>
        <w:tc>
          <w:tcPr>
            <w:tcW w:w="880" w:type="dxa"/>
            <w:tcBorders>
              <w:top w:val="nil"/>
              <w:left w:val="single" w:sz="4" w:space="0" w:color="auto"/>
              <w:bottom w:val="single" w:sz="4" w:space="0" w:color="auto"/>
              <w:right w:val="single" w:sz="4" w:space="0" w:color="auto"/>
            </w:tcBorders>
            <w:shd w:val="clear" w:color="auto" w:fill="auto"/>
            <w:noWrap/>
            <w:hideMark/>
          </w:tcPr>
          <w:p w14:paraId="1235D613" w14:textId="691E3E68" w:rsidR="000A0DCA" w:rsidRPr="00326102" w:rsidRDefault="00326102"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t>8</w:t>
            </w:r>
          </w:p>
        </w:tc>
        <w:tc>
          <w:tcPr>
            <w:tcW w:w="5218" w:type="dxa"/>
            <w:tcBorders>
              <w:top w:val="nil"/>
              <w:left w:val="nil"/>
              <w:bottom w:val="single" w:sz="4" w:space="0" w:color="auto"/>
              <w:right w:val="single" w:sz="4" w:space="0" w:color="auto"/>
            </w:tcBorders>
            <w:shd w:val="clear" w:color="auto" w:fill="auto"/>
            <w:vAlign w:val="center"/>
            <w:hideMark/>
          </w:tcPr>
          <w:p w14:paraId="36624D14"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lang w:val="en-AU"/>
              </w:rPr>
              <w:t>Repainting internal main-clubhouse and re-sanding floors</w:t>
            </w:r>
          </w:p>
        </w:tc>
        <w:tc>
          <w:tcPr>
            <w:tcW w:w="1619" w:type="dxa"/>
            <w:tcBorders>
              <w:top w:val="nil"/>
              <w:left w:val="nil"/>
              <w:bottom w:val="single" w:sz="4" w:space="0" w:color="auto"/>
              <w:right w:val="single" w:sz="4" w:space="0" w:color="auto"/>
            </w:tcBorders>
            <w:shd w:val="clear" w:color="auto" w:fill="auto"/>
            <w:vAlign w:val="center"/>
            <w:hideMark/>
          </w:tcPr>
          <w:p w14:paraId="7433B840" w14:textId="7B4030F1"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$2,200</w:t>
            </w:r>
          </w:p>
        </w:tc>
        <w:tc>
          <w:tcPr>
            <w:tcW w:w="1989" w:type="dxa"/>
            <w:tcBorders>
              <w:top w:val="nil"/>
              <w:left w:val="nil"/>
              <w:bottom w:val="single" w:sz="4" w:space="0" w:color="auto"/>
              <w:right w:val="single" w:sz="4" w:space="0" w:color="auto"/>
            </w:tcBorders>
            <w:shd w:val="clear" w:color="auto" w:fill="auto"/>
            <w:vAlign w:val="center"/>
            <w:hideMark/>
          </w:tcPr>
          <w:p w14:paraId="7F307418"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06A64CA5" w14:textId="77777777" w:rsidTr="0079427B">
        <w:trPr>
          <w:trHeight w:val="320"/>
        </w:trPr>
        <w:tc>
          <w:tcPr>
            <w:tcW w:w="880" w:type="dxa"/>
            <w:tcBorders>
              <w:top w:val="nil"/>
              <w:left w:val="single" w:sz="4" w:space="0" w:color="auto"/>
              <w:bottom w:val="single" w:sz="4" w:space="0" w:color="auto"/>
              <w:right w:val="single" w:sz="4" w:space="0" w:color="auto"/>
            </w:tcBorders>
            <w:shd w:val="clear" w:color="auto" w:fill="auto"/>
            <w:noWrap/>
            <w:hideMark/>
          </w:tcPr>
          <w:p w14:paraId="15C1381F" w14:textId="4C9159C2" w:rsidR="000A0DCA" w:rsidRPr="00326102" w:rsidRDefault="00326102"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lastRenderedPageBreak/>
              <w:t>9</w:t>
            </w:r>
          </w:p>
        </w:tc>
        <w:tc>
          <w:tcPr>
            <w:tcW w:w="5218" w:type="dxa"/>
            <w:tcBorders>
              <w:top w:val="nil"/>
              <w:left w:val="nil"/>
              <w:bottom w:val="single" w:sz="4" w:space="0" w:color="auto"/>
              <w:right w:val="single" w:sz="4" w:space="0" w:color="auto"/>
            </w:tcBorders>
            <w:shd w:val="clear" w:color="auto" w:fill="auto"/>
            <w:vAlign w:val="center"/>
            <w:hideMark/>
          </w:tcPr>
          <w:p w14:paraId="3092BF33" w14:textId="7D3D1C1B"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Partial Re-fencing of courts 1-4</w:t>
            </w:r>
            <w:r w:rsidRPr="000A0DCA">
              <w:rPr>
                <w:rFonts w:eastAsia="Times New Roman"/>
                <w:color w:val="000000"/>
                <w:sz w:val="20"/>
                <w:szCs w:val="20"/>
              </w:rPr>
              <w:t xml:space="preserve">. </w:t>
            </w:r>
            <w:r w:rsidR="00FE4B95">
              <w:rPr>
                <w:rFonts w:eastAsia="Times New Roman"/>
                <w:color w:val="000000"/>
                <w:sz w:val="20"/>
                <w:szCs w:val="20"/>
              </w:rPr>
              <w:t>Quoted by Central Coast Fencing 10/9/18)</w:t>
            </w:r>
          </w:p>
        </w:tc>
        <w:tc>
          <w:tcPr>
            <w:tcW w:w="1619" w:type="dxa"/>
            <w:tcBorders>
              <w:top w:val="nil"/>
              <w:left w:val="nil"/>
              <w:bottom w:val="single" w:sz="4" w:space="0" w:color="auto"/>
              <w:right w:val="single" w:sz="4" w:space="0" w:color="auto"/>
            </w:tcBorders>
            <w:shd w:val="clear" w:color="auto" w:fill="auto"/>
            <w:vAlign w:val="center"/>
            <w:hideMark/>
          </w:tcPr>
          <w:p w14:paraId="08BDE6E1" w14:textId="711C7B0C"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$41,800</w:t>
            </w:r>
          </w:p>
        </w:tc>
        <w:tc>
          <w:tcPr>
            <w:tcW w:w="1989" w:type="dxa"/>
            <w:tcBorders>
              <w:top w:val="nil"/>
              <w:left w:val="nil"/>
              <w:bottom w:val="single" w:sz="4" w:space="0" w:color="auto"/>
              <w:right w:val="single" w:sz="4" w:space="0" w:color="auto"/>
            </w:tcBorders>
            <w:shd w:val="clear" w:color="auto" w:fill="auto"/>
            <w:vAlign w:val="center"/>
            <w:hideMark/>
          </w:tcPr>
          <w:p w14:paraId="784EEB50"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3E011505" w14:textId="77777777" w:rsidTr="0079427B">
        <w:trPr>
          <w:trHeight w:val="1031"/>
        </w:trPr>
        <w:tc>
          <w:tcPr>
            <w:tcW w:w="880" w:type="dxa"/>
            <w:tcBorders>
              <w:top w:val="nil"/>
              <w:left w:val="single" w:sz="4" w:space="0" w:color="auto"/>
              <w:bottom w:val="single" w:sz="4" w:space="0" w:color="auto"/>
              <w:right w:val="single" w:sz="4" w:space="0" w:color="auto"/>
            </w:tcBorders>
            <w:shd w:val="clear" w:color="auto" w:fill="auto"/>
            <w:noWrap/>
            <w:hideMark/>
          </w:tcPr>
          <w:p w14:paraId="34D71974" w14:textId="12EE40D2" w:rsidR="000A0DCA" w:rsidRPr="00326102" w:rsidRDefault="00326102"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t>10</w:t>
            </w:r>
          </w:p>
        </w:tc>
        <w:tc>
          <w:tcPr>
            <w:tcW w:w="5218" w:type="dxa"/>
            <w:tcBorders>
              <w:top w:val="nil"/>
              <w:left w:val="nil"/>
              <w:bottom w:val="single" w:sz="4" w:space="0" w:color="auto"/>
              <w:right w:val="single" w:sz="4" w:space="0" w:color="auto"/>
            </w:tcBorders>
            <w:shd w:val="clear" w:color="auto" w:fill="auto"/>
            <w:vAlign w:val="center"/>
            <w:hideMark/>
          </w:tcPr>
          <w:p w14:paraId="3AF843DE"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Renovating “Blue Room”</w:t>
            </w:r>
            <w:r w:rsidRPr="000A0DCA">
              <w:rPr>
                <w:rFonts w:eastAsia="Times New Roman"/>
                <w:color w:val="000000"/>
                <w:sz w:val="20"/>
                <w:szCs w:val="20"/>
              </w:rPr>
              <w:t xml:space="preserve"> – reflooring, painting, new chairs and tables, new fans, lighting and air-conditioning, to be hired for functions, palates, fitness classes etc. Costs to be identified and reported to committee.</w:t>
            </w:r>
          </w:p>
        </w:tc>
        <w:tc>
          <w:tcPr>
            <w:tcW w:w="1619" w:type="dxa"/>
            <w:tcBorders>
              <w:top w:val="nil"/>
              <w:left w:val="nil"/>
              <w:bottom w:val="single" w:sz="4" w:space="0" w:color="auto"/>
              <w:right w:val="single" w:sz="4" w:space="0" w:color="auto"/>
            </w:tcBorders>
            <w:shd w:val="clear" w:color="auto" w:fill="auto"/>
            <w:vAlign w:val="center"/>
            <w:hideMark/>
          </w:tcPr>
          <w:p w14:paraId="6150757C" w14:textId="608E29C2"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$6,600</w:t>
            </w:r>
            <w:r w:rsidR="000A0DCA" w:rsidRPr="000A0DCA">
              <w:rPr>
                <w:rFonts w:eastAsia="Times New Roman"/>
                <w:color w:val="00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66B80E1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6D4B63A8" w14:textId="77777777" w:rsidTr="0079427B">
        <w:trPr>
          <w:trHeight w:val="560"/>
        </w:trPr>
        <w:tc>
          <w:tcPr>
            <w:tcW w:w="880" w:type="dxa"/>
            <w:tcBorders>
              <w:top w:val="nil"/>
              <w:left w:val="single" w:sz="4" w:space="0" w:color="auto"/>
              <w:bottom w:val="single" w:sz="4" w:space="0" w:color="auto"/>
              <w:right w:val="single" w:sz="4" w:space="0" w:color="auto"/>
            </w:tcBorders>
            <w:shd w:val="clear" w:color="auto" w:fill="auto"/>
            <w:noWrap/>
            <w:hideMark/>
          </w:tcPr>
          <w:p w14:paraId="4A902F0B" w14:textId="5BC80C58"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1</w:t>
            </w:r>
          </w:p>
        </w:tc>
        <w:tc>
          <w:tcPr>
            <w:tcW w:w="5218" w:type="dxa"/>
            <w:tcBorders>
              <w:top w:val="nil"/>
              <w:left w:val="nil"/>
              <w:bottom w:val="single" w:sz="4" w:space="0" w:color="auto"/>
              <w:right w:val="single" w:sz="4" w:space="0" w:color="auto"/>
            </w:tcBorders>
            <w:shd w:val="clear" w:color="auto" w:fill="auto"/>
            <w:vAlign w:val="center"/>
            <w:hideMark/>
          </w:tcPr>
          <w:p w14:paraId="186984C0"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lang w:val="en-AU"/>
              </w:rPr>
              <w:t>Replacement of Drainage</w:t>
            </w:r>
            <w:r w:rsidRPr="000A0DCA">
              <w:rPr>
                <w:rFonts w:eastAsia="Times New Roman"/>
                <w:color w:val="000000"/>
                <w:sz w:val="20"/>
                <w:szCs w:val="20"/>
                <w:lang w:val="en-AU"/>
              </w:rPr>
              <w:t xml:space="preserve"> - next to shed &amp; committee room</w:t>
            </w:r>
          </w:p>
        </w:tc>
        <w:tc>
          <w:tcPr>
            <w:tcW w:w="1619" w:type="dxa"/>
            <w:tcBorders>
              <w:top w:val="nil"/>
              <w:left w:val="nil"/>
              <w:bottom w:val="single" w:sz="4" w:space="0" w:color="auto"/>
              <w:right w:val="single" w:sz="4" w:space="0" w:color="auto"/>
            </w:tcBorders>
            <w:shd w:val="clear" w:color="auto" w:fill="auto"/>
            <w:vAlign w:val="center"/>
            <w:hideMark/>
          </w:tcPr>
          <w:p w14:paraId="231685BB"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xml:space="preserve">$9,516 </w:t>
            </w:r>
          </w:p>
        </w:tc>
        <w:tc>
          <w:tcPr>
            <w:tcW w:w="1989" w:type="dxa"/>
            <w:tcBorders>
              <w:top w:val="nil"/>
              <w:left w:val="nil"/>
              <w:bottom w:val="single" w:sz="4" w:space="0" w:color="auto"/>
              <w:right w:val="single" w:sz="4" w:space="0" w:color="auto"/>
            </w:tcBorders>
            <w:shd w:val="clear" w:color="auto" w:fill="auto"/>
            <w:vAlign w:val="center"/>
            <w:hideMark/>
          </w:tcPr>
          <w:p w14:paraId="3215117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73F62263" w14:textId="77777777" w:rsidTr="0079427B">
        <w:trPr>
          <w:trHeight w:val="842"/>
        </w:trPr>
        <w:tc>
          <w:tcPr>
            <w:tcW w:w="880" w:type="dxa"/>
            <w:tcBorders>
              <w:top w:val="nil"/>
              <w:left w:val="single" w:sz="4" w:space="0" w:color="auto"/>
              <w:bottom w:val="single" w:sz="4" w:space="0" w:color="auto"/>
              <w:right w:val="single" w:sz="4" w:space="0" w:color="auto"/>
            </w:tcBorders>
            <w:shd w:val="clear" w:color="auto" w:fill="auto"/>
            <w:noWrap/>
            <w:hideMark/>
          </w:tcPr>
          <w:p w14:paraId="003B200B" w14:textId="089388F7"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2</w:t>
            </w:r>
          </w:p>
        </w:tc>
        <w:tc>
          <w:tcPr>
            <w:tcW w:w="5218" w:type="dxa"/>
            <w:tcBorders>
              <w:top w:val="nil"/>
              <w:left w:val="nil"/>
              <w:bottom w:val="single" w:sz="4" w:space="0" w:color="auto"/>
              <w:right w:val="single" w:sz="4" w:space="0" w:color="auto"/>
            </w:tcBorders>
            <w:shd w:val="clear" w:color="auto" w:fill="auto"/>
            <w:vAlign w:val="center"/>
            <w:hideMark/>
          </w:tcPr>
          <w:p w14:paraId="7748EAC8" w14:textId="0D73F70C"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 xml:space="preserve">Renovating Kitchen Area </w:t>
            </w:r>
            <w:r w:rsidRPr="000A0DCA">
              <w:rPr>
                <w:rFonts w:eastAsia="Times New Roman"/>
                <w:color w:val="000000"/>
                <w:sz w:val="20"/>
                <w:szCs w:val="20"/>
              </w:rPr>
              <w:t>– provide organized cupboard and draw space, dishwasher, re-flooring</w:t>
            </w:r>
            <w:r w:rsidR="00FE4B95">
              <w:rPr>
                <w:rFonts w:eastAsia="Times New Roman"/>
                <w:color w:val="000000"/>
                <w:sz w:val="20"/>
                <w:szCs w:val="20"/>
              </w:rPr>
              <w:t>, gas outlet connected.</w:t>
            </w:r>
            <w:r w:rsidR="005E2EE0">
              <w:rPr>
                <w:rFonts w:eastAsia="Times New Roman"/>
                <w:color w:val="000000"/>
                <w:sz w:val="20"/>
                <w:szCs w:val="20"/>
              </w:rPr>
              <w:t xml:space="preserve"> Oven not functional.</w:t>
            </w:r>
          </w:p>
        </w:tc>
        <w:tc>
          <w:tcPr>
            <w:tcW w:w="1619" w:type="dxa"/>
            <w:tcBorders>
              <w:top w:val="nil"/>
              <w:left w:val="nil"/>
              <w:bottom w:val="single" w:sz="4" w:space="0" w:color="auto"/>
              <w:right w:val="single" w:sz="4" w:space="0" w:color="auto"/>
            </w:tcBorders>
            <w:shd w:val="clear" w:color="auto" w:fill="auto"/>
            <w:vAlign w:val="center"/>
            <w:hideMark/>
          </w:tcPr>
          <w:p w14:paraId="436401FA" w14:textId="798FA320" w:rsidR="000A0DCA" w:rsidRPr="000A0DCA" w:rsidRDefault="005E2EE0" w:rsidP="000A0DCA">
            <w:pPr>
              <w:widowControl/>
              <w:autoSpaceDE/>
              <w:autoSpaceDN/>
              <w:jc w:val="center"/>
              <w:rPr>
                <w:rFonts w:eastAsia="Times New Roman"/>
                <w:color w:val="000000"/>
                <w:sz w:val="20"/>
                <w:szCs w:val="20"/>
                <w:lang w:val="en-AU"/>
              </w:rPr>
            </w:pPr>
            <w:r>
              <w:rPr>
                <w:rFonts w:eastAsia="Times New Roman"/>
                <w:color w:val="FF0000"/>
                <w:sz w:val="20"/>
                <w:szCs w:val="20"/>
                <w:lang w:val="en-AU"/>
              </w:rPr>
              <w:t>Refer to Del/Lynne</w:t>
            </w:r>
            <w:r w:rsidR="000A0DCA" w:rsidRPr="00FE4B95">
              <w:rPr>
                <w:rFonts w:eastAsia="Times New Roman"/>
                <w:color w:val="FF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6EACBDB1"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133B3F02" w14:textId="77777777" w:rsidTr="0079427B">
        <w:trPr>
          <w:trHeight w:val="699"/>
        </w:trPr>
        <w:tc>
          <w:tcPr>
            <w:tcW w:w="880" w:type="dxa"/>
            <w:tcBorders>
              <w:top w:val="nil"/>
              <w:left w:val="single" w:sz="4" w:space="0" w:color="auto"/>
              <w:bottom w:val="single" w:sz="4" w:space="0" w:color="auto"/>
              <w:right w:val="single" w:sz="4" w:space="0" w:color="auto"/>
            </w:tcBorders>
            <w:shd w:val="clear" w:color="auto" w:fill="auto"/>
            <w:noWrap/>
            <w:hideMark/>
          </w:tcPr>
          <w:p w14:paraId="4492302B" w14:textId="7E5AD11A"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3</w:t>
            </w:r>
          </w:p>
        </w:tc>
        <w:tc>
          <w:tcPr>
            <w:tcW w:w="5218" w:type="dxa"/>
            <w:tcBorders>
              <w:top w:val="nil"/>
              <w:left w:val="nil"/>
              <w:bottom w:val="single" w:sz="4" w:space="0" w:color="auto"/>
              <w:right w:val="single" w:sz="4" w:space="0" w:color="auto"/>
            </w:tcBorders>
            <w:shd w:val="clear" w:color="auto" w:fill="auto"/>
            <w:vAlign w:val="center"/>
            <w:hideMark/>
          </w:tcPr>
          <w:p w14:paraId="374EB35E" w14:textId="65D99093"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Updating Coaches area adjoining office</w:t>
            </w:r>
            <w:r w:rsidRPr="000A0DCA">
              <w:rPr>
                <w:rFonts w:eastAsia="Times New Roman"/>
                <w:color w:val="000000"/>
                <w:sz w:val="20"/>
                <w:szCs w:val="20"/>
              </w:rPr>
              <w:t xml:space="preserve"> – re-flooring and re-painting required. Budget $1,000. </w:t>
            </w:r>
            <w:r w:rsidR="00FE4B95">
              <w:rPr>
                <w:rFonts w:eastAsia="Times New Roman"/>
                <w:color w:val="000000"/>
                <w:sz w:val="20"/>
                <w:szCs w:val="20"/>
              </w:rPr>
              <w:t>To be costed</w:t>
            </w:r>
          </w:p>
        </w:tc>
        <w:tc>
          <w:tcPr>
            <w:tcW w:w="1619" w:type="dxa"/>
            <w:tcBorders>
              <w:top w:val="nil"/>
              <w:left w:val="nil"/>
              <w:bottom w:val="single" w:sz="4" w:space="0" w:color="auto"/>
              <w:right w:val="single" w:sz="4" w:space="0" w:color="auto"/>
            </w:tcBorders>
            <w:shd w:val="clear" w:color="auto" w:fill="auto"/>
            <w:vAlign w:val="center"/>
            <w:hideMark/>
          </w:tcPr>
          <w:p w14:paraId="6143FD81" w14:textId="0AEBB69E"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$1100 est.</w:t>
            </w:r>
            <w:r w:rsidR="000A0DCA" w:rsidRPr="000A0DCA">
              <w:rPr>
                <w:rFonts w:eastAsia="Times New Roman"/>
                <w:color w:val="00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08612E56"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538F4778" w14:textId="77777777" w:rsidTr="0079427B">
        <w:trPr>
          <w:trHeight w:val="1020"/>
        </w:trPr>
        <w:tc>
          <w:tcPr>
            <w:tcW w:w="880" w:type="dxa"/>
            <w:tcBorders>
              <w:top w:val="nil"/>
              <w:left w:val="single" w:sz="4" w:space="0" w:color="auto"/>
              <w:bottom w:val="single" w:sz="4" w:space="0" w:color="auto"/>
              <w:right w:val="single" w:sz="4" w:space="0" w:color="auto"/>
            </w:tcBorders>
            <w:shd w:val="clear" w:color="auto" w:fill="auto"/>
            <w:noWrap/>
            <w:hideMark/>
          </w:tcPr>
          <w:p w14:paraId="62ECF82E" w14:textId="211EB06F"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4</w:t>
            </w:r>
          </w:p>
        </w:tc>
        <w:tc>
          <w:tcPr>
            <w:tcW w:w="5218" w:type="dxa"/>
            <w:tcBorders>
              <w:top w:val="nil"/>
              <w:left w:val="nil"/>
              <w:bottom w:val="single" w:sz="4" w:space="0" w:color="auto"/>
              <w:right w:val="single" w:sz="4" w:space="0" w:color="auto"/>
            </w:tcBorders>
            <w:shd w:val="clear" w:color="auto" w:fill="auto"/>
            <w:vAlign w:val="center"/>
            <w:hideMark/>
          </w:tcPr>
          <w:p w14:paraId="37F9EF5A" w14:textId="3661ECA1"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New outdoor furniture and repairing and updating existing furniture</w:t>
            </w:r>
            <w:r w:rsidRPr="000A0DCA">
              <w:rPr>
                <w:rFonts w:eastAsia="Times New Roman"/>
                <w:color w:val="000000"/>
                <w:sz w:val="20"/>
                <w:szCs w:val="20"/>
              </w:rPr>
              <w:t>. Costs to be identified and reported to committee. Budget - $3,000</w:t>
            </w:r>
            <w:r w:rsidR="00FE4B95">
              <w:rPr>
                <w:rFonts w:eastAsia="Times New Roman"/>
                <w:color w:val="000000"/>
                <w:sz w:val="20"/>
                <w:szCs w:val="20"/>
              </w:rPr>
              <w:t>. To be costed</w:t>
            </w:r>
          </w:p>
        </w:tc>
        <w:tc>
          <w:tcPr>
            <w:tcW w:w="1619" w:type="dxa"/>
            <w:tcBorders>
              <w:top w:val="nil"/>
              <w:left w:val="nil"/>
              <w:bottom w:val="single" w:sz="4" w:space="0" w:color="auto"/>
              <w:right w:val="single" w:sz="4" w:space="0" w:color="auto"/>
            </w:tcBorders>
            <w:shd w:val="clear" w:color="auto" w:fill="auto"/>
            <w:vAlign w:val="center"/>
            <w:hideMark/>
          </w:tcPr>
          <w:p w14:paraId="0A602617" w14:textId="2ED22220"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$3,000 est.</w:t>
            </w:r>
            <w:r w:rsidR="000A0DCA" w:rsidRPr="000A0DCA">
              <w:rPr>
                <w:rFonts w:eastAsia="Times New Roman"/>
                <w:color w:val="00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25A2046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0A0DCA" w:rsidRPr="000A0DCA" w14:paraId="1953CA2F" w14:textId="77777777" w:rsidTr="0079427B">
        <w:trPr>
          <w:trHeight w:val="320"/>
        </w:trPr>
        <w:tc>
          <w:tcPr>
            <w:tcW w:w="880" w:type="dxa"/>
            <w:tcBorders>
              <w:top w:val="nil"/>
              <w:left w:val="single" w:sz="4" w:space="0" w:color="auto"/>
              <w:bottom w:val="single" w:sz="4" w:space="0" w:color="auto"/>
              <w:right w:val="single" w:sz="4" w:space="0" w:color="auto"/>
            </w:tcBorders>
            <w:shd w:val="clear" w:color="auto" w:fill="auto"/>
            <w:noWrap/>
            <w:hideMark/>
          </w:tcPr>
          <w:p w14:paraId="3AB5A9F3" w14:textId="49BB8CA9"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5</w:t>
            </w:r>
          </w:p>
        </w:tc>
        <w:tc>
          <w:tcPr>
            <w:tcW w:w="5218" w:type="dxa"/>
            <w:tcBorders>
              <w:top w:val="nil"/>
              <w:left w:val="nil"/>
              <w:bottom w:val="single" w:sz="4" w:space="0" w:color="auto"/>
              <w:right w:val="single" w:sz="4" w:space="0" w:color="auto"/>
            </w:tcBorders>
            <w:shd w:val="clear" w:color="auto" w:fill="auto"/>
            <w:vAlign w:val="center"/>
            <w:hideMark/>
          </w:tcPr>
          <w:p w14:paraId="6645A392"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Shade Cloth replacement </w:t>
            </w:r>
          </w:p>
        </w:tc>
        <w:tc>
          <w:tcPr>
            <w:tcW w:w="1619" w:type="dxa"/>
            <w:tcBorders>
              <w:top w:val="nil"/>
              <w:left w:val="nil"/>
              <w:bottom w:val="single" w:sz="4" w:space="0" w:color="auto"/>
              <w:right w:val="single" w:sz="4" w:space="0" w:color="auto"/>
            </w:tcBorders>
            <w:shd w:val="clear" w:color="auto" w:fill="auto"/>
            <w:vAlign w:val="center"/>
            <w:hideMark/>
          </w:tcPr>
          <w:p w14:paraId="18A0FF25" w14:textId="3B140AA8"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$6,651</w:t>
            </w:r>
          </w:p>
        </w:tc>
        <w:tc>
          <w:tcPr>
            <w:tcW w:w="1989" w:type="dxa"/>
            <w:tcBorders>
              <w:top w:val="nil"/>
              <w:left w:val="nil"/>
              <w:bottom w:val="single" w:sz="4" w:space="0" w:color="auto"/>
              <w:right w:val="single" w:sz="4" w:space="0" w:color="auto"/>
            </w:tcBorders>
            <w:shd w:val="clear" w:color="auto" w:fill="auto"/>
            <w:vAlign w:val="center"/>
            <w:hideMark/>
          </w:tcPr>
          <w:p w14:paraId="7368DF8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7660B1FD" w14:textId="77777777" w:rsidTr="0079427B">
        <w:trPr>
          <w:trHeight w:val="320"/>
        </w:trPr>
        <w:tc>
          <w:tcPr>
            <w:tcW w:w="880" w:type="dxa"/>
            <w:tcBorders>
              <w:top w:val="nil"/>
              <w:left w:val="single" w:sz="4" w:space="0" w:color="auto"/>
              <w:bottom w:val="single" w:sz="4" w:space="0" w:color="auto"/>
              <w:right w:val="single" w:sz="4" w:space="0" w:color="auto"/>
            </w:tcBorders>
            <w:shd w:val="clear" w:color="auto" w:fill="auto"/>
            <w:noWrap/>
            <w:hideMark/>
          </w:tcPr>
          <w:p w14:paraId="3E803109" w14:textId="70FFD750"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6</w:t>
            </w:r>
          </w:p>
        </w:tc>
        <w:tc>
          <w:tcPr>
            <w:tcW w:w="5218" w:type="dxa"/>
            <w:tcBorders>
              <w:top w:val="nil"/>
              <w:left w:val="nil"/>
              <w:bottom w:val="single" w:sz="4" w:space="0" w:color="auto"/>
              <w:right w:val="single" w:sz="4" w:space="0" w:color="auto"/>
            </w:tcBorders>
            <w:shd w:val="clear" w:color="auto" w:fill="auto"/>
            <w:vAlign w:val="center"/>
            <w:hideMark/>
          </w:tcPr>
          <w:p w14:paraId="56E5F671" w14:textId="59DB661F" w:rsidR="000A0DCA" w:rsidRPr="000A0DCA" w:rsidRDefault="00FE4B95" w:rsidP="000A0DCA">
            <w:pPr>
              <w:widowControl/>
              <w:autoSpaceDE/>
              <w:autoSpaceDN/>
              <w:rPr>
                <w:rFonts w:eastAsia="Times New Roman"/>
                <w:color w:val="000000"/>
                <w:sz w:val="20"/>
                <w:szCs w:val="20"/>
                <w:lang w:val="en-AU"/>
              </w:rPr>
            </w:pPr>
            <w:r>
              <w:rPr>
                <w:rFonts w:eastAsia="Times New Roman"/>
                <w:b/>
                <w:bCs/>
                <w:color w:val="000000"/>
                <w:sz w:val="20"/>
                <w:szCs w:val="20"/>
              </w:rPr>
              <w:t xml:space="preserve">Replace Driveway Gates for security purposes – </w:t>
            </w:r>
            <w:r w:rsidRPr="00FE4B95">
              <w:rPr>
                <w:rFonts w:eastAsia="Times New Roman"/>
                <w:color w:val="000000"/>
                <w:sz w:val="20"/>
                <w:szCs w:val="20"/>
              </w:rPr>
              <w:t>quoted by Coastal Fencing 8/9/2018</w:t>
            </w:r>
          </w:p>
        </w:tc>
        <w:tc>
          <w:tcPr>
            <w:tcW w:w="1619" w:type="dxa"/>
            <w:tcBorders>
              <w:top w:val="nil"/>
              <w:left w:val="nil"/>
              <w:bottom w:val="single" w:sz="4" w:space="0" w:color="auto"/>
              <w:right w:val="single" w:sz="4" w:space="0" w:color="auto"/>
            </w:tcBorders>
            <w:shd w:val="clear" w:color="auto" w:fill="auto"/>
            <w:vAlign w:val="center"/>
            <w:hideMark/>
          </w:tcPr>
          <w:p w14:paraId="4F2C3487" w14:textId="48691994"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$6,280</w:t>
            </w:r>
          </w:p>
        </w:tc>
        <w:tc>
          <w:tcPr>
            <w:tcW w:w="1989" w:type="dxa"/>
            <w:tcBorders>
              <w:top w:val="nil"/>
              <w:left w:val="nil"/>
              <w:bottom w:val="single" w:sz="4" w:space="0" w:color="auto"/>
              <w:right w:val="single" w:sz="4" w:space="0" w:color="auto"/>
            </w:tcBorders>
            <w:shd w:val="clear" w:color="auto" w:fill="auto"/>
            <w:vAlign w:val="center"/>
            <w:hideMark/>
          </w:tcPr>
          <w:p w14:paraId="6DE7F2F6"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43EB1B72" w14:textId="77777777" w:rsidTr="0079427B">
        <w:trPr>
          <w:trHeight w:val="780"/>
        </w:trPr>
        <w:tc>
          <w:tcPr>
            <w:tcW w:w="880" w:type="dxa"/>
            <w:tcBorders>
              <w:top w:val="nil"/>
              <w:left w:val="single" w:sz="4" w:space="0" w:color="auto"/>
              <w:bottom w:val="single" w:sz="4" w:space="0" w:color="auto"/>
              <w:right w:val="single" w:sz="4" w:space="0" w:color="auto"/>
            </w:tcBorders>
            <w:shd w:val="clear" w:color="auto" w:fill="auto"/>
            <w:noWrap/>
            <w:hideMark/>
          </w:tcPr>
          <w:p w14:paraId="76992307" w14:textId="28996563"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7</w:t>
            </w:r>
          </w:p>
        </w:tc>
        <w:tc>
          <w:tcPr>
            <w:tcW w:w="5218" w:type="dxa"/>
            <w:tcBorders>
              <w:top w:val="nil"/>
              <w:left w:val="nil"/>
              <w:bottom w:val="single" w:sz="4" w:space="0" w:color="auto"/>
              <w:right w:val="single" w:sz="4" w:space="0" w:color="auto"/>
            </w:tcBorders>
            <w:shd w:val="clear" w:color="auto" w:fill="auto"/>
            <w:vAlign w:val="center"/>
            <w:hideMark/>
          </w:tcPr>
          <w:p w14:paraId="6BE1C7F0" w14:textId="4AD3EA4B"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 xml:space="preserve">Replacement &amp; upgrading signage at Entry of Car Park </w:t>
            </w:r>
            <w:r w:rsidRPr="000A0DCA">
              <w:rPr>
                <w:rFonts w:eastAsia="Times New Roman"/>
                <w:color w:val="000000"/>
                <w:sz w:val="20"/>
                <w:szCs w:val="20"/>
              </w:rPr>
              <w:t xml:space="preserve">and re-planting Garden Beds with hedging and possible bollards. </w:t>
            </w:r>
            <w:r w:rsidR="00DE7E1D">
              <w:rPr>
                <w:rFonts w:eastAsia="Times New Roman"/>
                <w:color w:val="000000"/>
                <w:sz w:val="20"/>
                <w:szCs w:val="20"/>
              </w:rPr>
              <w:t>To be costed.</w:t>
            </w:r>
          </w:p>
        </w:tc>
        <w:tc>
          <w:tcPr>
            <w:tcW w:w="1619" w:type="dxa"/>
            <w:tcBorders>
              <w:top w:val="nil"/>
              <w:left w:val="nil"/>
              <w:bottom w:val="single" w:sz="4" w:space="0" w:color="auto"/>
              <w:right w:val="single" w:sz="4" w:space="0" w:color="auto"/>
            </w:tcBorders>
            <w:shd w:val="clear" w:color="auto" w:fill="auto"/>
            <w:vAlign w:val="center"/>
            <w:hideMark/>
          </w:tcPr>
          <w:p w14:paraId="4FC040E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c>
          <w:tcPr>
            <w:tcW w:w="1989" w:type="dxa"/>
            <w:tcBorders>
              <w:top w:val="nil"/>
              <w:left w:val="nil"/>
              <w:bottom w:val="single" w:sz="4" w:space="0" w:color="auto"/>
              <w:right w:val="single" w:sz="4" w:space="0" w:color="auto"/>
            </w:tcBorders>
            <w:shd w:val="clear" w:color="auto" w:fill="auto"/>
            <w:vAlign w:val="center"/>
            <w:hideMark/>
          </w:tcPr>
          <w:p w14:paraId="1D864AAA"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0A0DCA" w:rsidRPr="000A0DCA" w14:paraId="0D10992D" w14:textId="77777777" w:rsidTr="0079427B">
        <w:trPr>
          <w:trHeight w:val="760"/>
        </w:trPr>
        <w:tc>
          <w:tcPr>
            <w:tcW w:w="880" w:type="dxa"/>
            <w:tcBorders>
              <w:top w:val="nil"/>
              <w:left w:val="single" w:sz="4" w:space="0" w:color="auto"/>
              <w:bottom w:val="single" w:sz="4" w:space="0" w:color="auto"/>
              <w:right w:val="single" w:sz="4" w:space="0" w:color="auto"/>
            </w:tcBorders>
            <w:shd w:val="clear" w:color="auto" w:fill="auto"/>
            <w:noWrap/>
            <w:hideMark/>
          </w:tcPr>
          <w:p w14:paraId="2D88CD64" w14:textId="0A413B81"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8</w:t>
            </w:r>
          </w:p>
        </w:tc>
        <w:tc>
          <w:tcPr>
            <w:tcW w:w="5218" w:type="dxa"/>
            <w:tcBorders>
              <w:top w:val="nil"/>
              <w:left w:val="nil"/>
              <w:bottom w:val="single" w:sz="4" w:space="0" w:color="auto"/>
              <w:right w:val="single" w:sz="4" w:space="0" w:color="auto"/>
            </w:tcBorders>
            <w:shd w:val="clear" w:color="auto" w:fill="auto"/>
            <w:vAlign w:val="center"/>
            <w:hideMark/>
          </w:tcPr>
          <w:p w14:paraId="743C3B29"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 xml:space="preserve">Implementation of Book-a-Court system - </w:t>
            </w:r>
            <w:r w:rsidRPr="000A0DCA">
              <w:rPr>
                <w:rFonts w:eastAsia="Times New Roman"/>
                <w:color w:val="000000"/>
                <w:sz w:val="20"/>
                <w:szCs w:val="20"/>
              </w:rPr>
              <w:t>Costs to be identified and reported to committee.</w:t>
            </w:r>
          </w:p>
        </w:tc>
        <w:tc>
          <w:tcPr>
            <w:tcW w:w="1619" w:type="dxa"/>
            <w:tcBorders>
              <w:top w:val="nil"/>
              <w:left w:val="nil"/>
              <w:bottom w:val="single" w:sz="4" w:space="0" w:color="auto"/>
              <w:right w:val="single" w:sz="4" w:space="0" w:color="auto"/>
            </w:tcBorders>
            <w:shd w:val="clear" w:color="auto" w:fill="auto"/>
            <w:vAlign w:val="center"/>
            <w:hideMark/>
          </w:tcPr>
          <w:p w14:paraId="45B678D3"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$15,000 (TA rebate - $6,000)</w:t>
            </w:r>
          </w:p>
        </w:tc>
        <w:tc>
          <w:tcPr>
            <w:tcW w:w="1989" w:type="dxa"/>
            <w:tcBorders>
              <w:top w:val="nil"/>
              <w:left w:val="nil"/>
              <w:bottom w:val="single" w:sz="4" w:space="0" w:color="auto"/>
              <w:right w:val="single" w:sz="4" w:space="0" w:color="auto"/>
            </w:tcBorders>
            <w:shd w:val="clear" w:color="auto" w:fill="auto"/>
            <w:vAlign w:val="center"/>
            <w:hideMark/>
          </w:tcPr>
          <w:p w14:paraId="044603E8"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$15,000 (TA rebate - $6,000)</w:t>
            </w:r>
          </w:p>
        </w:tc>
      </w:tr>
      <w:tr w:rsidR="000A0DCA" w:rsidRPr="000A0DCA" w14:paraId="37EBCA79" w14:textId="77777777" w:rsidTr="0079427B">
        <w:trPr>
          <w:trHeight w:val="720"/>
        </w:trPr>
        <w:tc>
          <w:tcPr>
            <w:tcW w:w="880" w:type="dxa"/>
            <w:tcBorders>
              <w:top w:val="nil"/>
              <w:left w:val="single" w:sz="4" w:space="0" w:color="auto"/>
              <w:bottom w:val="single" w:sz="4" w:space="0" w:color="auto"/>
              <w:right w:val="single" w:sz="4" w:space="0" w:color="auto"/>
            </w:tcBorders>
            <w:shd w:val="clear" w:color="auto" w:fill="auto"/>
            <w:noWrap/>
            <w:hideMark/>
          </w:tcPr>
          <w:p w14:paraId="50D1082C" w14:textId="72626E63"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1</w:t>
            </w:r>
            <w:r w:rsidR="00326102">
              <w:rPr>
                <w:rFonts w:eastAsia="Times New Roman"/>
                <w:color w:val="000000"/>
                <w:sz w:val="20"/>
                <w:szCs w:val="20"/>
                <w:lang w:val="en-AU"/>
              </w:rPr>
              <w:t>9</w:t>
            </w:r>
          </w:p>
        </w:tc>
        <w:tc>
          <w:tcPr>
            <w:tcW w:w="5218" w:type="dxa"/>
            <w:tcBorders>
              <w:top w:val="nil"/>
              <w:left w:val="nil"/>
              <w:bottom w:val="single" w:sz="4" w:space="0" w:color="auto"/>
              <w:right w:val="single" w:sz="4" w:space="0" w:color="auto"/>
            </w:tcBorders>
            <w:shd w:val="clear" w:color="auto" w:fill="auto"/>
            <w:vAlign w:val="center"/>
            <w:hideMark/>
          </w:tcPr>
          <w:p w14:paraId="7E335BFE"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Replacement of Lower complex Club-house</w:t>
            </w:r>
            <w:r w:rsidRPr="000A0DCA">
              <w:rPr>
                <w:rFonts w:eastAsia="Times New Roman"/>
                <w:color w:val="000000"/>
                <w:sz w:val="20"/>
                <w:szCs w:val="20"/>
              </w:rPr>
              <w:t xml:space="preserve"> – Refer to CCSA reference in this report.</w:t>
            </w:r>
          </w:p>
        </w:tc>
        <w:tc>
          <w:tcPr>
            <w:tcW w:w="1619" w:type="dxa"/>
            <w:tcBorders>
              <w:top w:val="nil"/>
              <w:left w:val="nil"/>
              <w:bottom w:val="single" w:sz="4" w:space="0" w:color="auto"/>
              <w:right w:val="single" w:sz="4" w:space="0" w:color="auto"/>
            </w:tcBorders>
            <w:shd w:val="clear" w:color="auto" w:fill="auto"/>
            <w:noWrap/>
            <w:vAlign w:val="bottom"/>
            <w:hideMark/>
          </w:tcPr>
          <w:p w14:paraId="135D219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c>
          <w:tcPr>
            <w:tcW w:w="1989" w:type="dxa"/>
            <w:tcBorders>
              <w:top w:val="nil"/>
              <w:left w:val="nil"/>
              <w:bottom w:val="single" w:sz="4" w:space="0" w:color="auto"/>
              <w:right w:val="single" w:sz="4" w:space="0" w:color="auto"/>
            </w:tcBorders>
            <w:shd w:val="clear" w:color="auto" w:fill="auto"/>
            <w:noWrap/>
            <w:vAlign w:val="center"/>
            <w:hideMark/>
          </w:tcPr>
          <w:p w14:paraId="76DDD971" w14:textId="23C796AF"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CCSA Report</w:t>
            </w:r>
            <w:r w:rsidR="00243416">
              <w:rPr>
                <w:rFonts w:eastAsia="Times New Roman"/>
                <w:color w:val="000000"/>
                <w:sz w:val="20"/>
                <w:szCs w:val="20"/>
                <w:lang w:val="en-AU"/>
              </w:rPr>
              <w:t xml:space="preserve"> - $6.1m</w:t>
            </w:r>
          </w:p>
        </w:tc>
      </w:tr>
      <w:tr w:rsidR="000A0DCA" w:rsidRPr="000A0DCA" w14:paraId="0EE494F0" w14:textId="77777777" w:rsidTr="0079427B">
        <w:trPr>
          <w:trHeight w:val="660"/>
        </w:trPr>
        <w:tc>
          <w:tcPr>
            <w:tcW w:w="880" w:type="dxa"/>
            <w:tcBorders>
              <w:top w:val="nil"/>
              <w:left w:val="single" w:sz="4" w:space="0" w:color="auto"/>
              <w:bottom w:val="single" w:sz="4" w:space="0" w:color="auto"/>
              <w:right w:val="single" w:sz="4" w:space="0" w:color="auto"/>
            </w:tcBorders>
            <w:shd w:val="clear" w:color="auto" w:fill="auto"/>
            <w:noWrap/>
            <w:hideMark/>
          </w:tcPr>
          <w:p w14:paraId="6BC358B3" w14:textId="067F19A0" w:rsidR="000A0DCA" w:rsidRPr="00326102" w:rsidRDefault="00326102"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t>20</w:t>
            </w:r>
          </w:p>
        </w:tc>
        <w:tc>
          <w:tcPr>
            <w:tcW w:w="5218" w:type="dxa"/>
            <w:tcBorders>
              <w:top w:val="nil"/>
              <w:left w:val="nil"/>
              <w:bottom w:val="single" w:sz="4" w:space="0" w:color="auto"/>
              <w:right w:val="single" w:sz="4" w:space="0" w:color="auto"/>
            </w:tcBorders>
            <w:shd w:val="clear" w:color="auto" w:fill="auto"/>
            <w:vAlign w:val="center"/>
            <w:hideMark/>
          </w:tcPr>
          <w:p w14:paraId="402EB593"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Parameter fencing for grounds</w:t>
            </w:r>
            <w:r w:rsidRPr="000A0DCA">
              <w:rPr>
                <w:rFonts w:eastAsia="Times New Roman"/>
                <w:color w:val="000000"/>
                <w:sz w:val="20"/>
                <w:szCs w:val="20"/>
              </w:rPr>
              <w:t xml:space="preserve"> - Costs to be identified and reported to committee.</w:t>
            </w:r>
          </w:p>
        </w:tc>
        <w:tc>
          <w:tcPr>
            <w:tcW w:w="1619" w:type="dxa"/>
            <w:tcBorders>
              <w:top w:val="nil"/>
              <w:left w:val="nil"/>
              <w:bottom w:val="single" w:sz="4" w:space="0" w:color="auto"/>
              <w:right w:val="single" w:sz="4" w:space="0" w:color="auto"/>
            </w:tcBorders>
            <w:shd w:val="clear" w:color="auto" w:fill="auto"/>
            <w:noWrap/>
            <w:vAlign w:val="bottom"/>
            <w:hideMark/>
          </w:tcPr>
          <w:p w14:paraId="5AF8ADA1"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c>
          <w:tcPr>
            <w:tcW w:w="1989" w:type="dxa"/>
            <w:tcBorders>
              <w:top w:val="nil"/>
              <w:left w:val="nil"/>
              <w:bottom w:val="single" w:sz="4" w:space="0" w:color="auto"/>
              <w:right w:val="single" w:sz="4" w:space="0" w:color="auto"/>
            </w:tcBorders>
            <w:shd w:val="clear" w:color="auto" w:fill="auto"/>
            <w:noWrap/>
            <w:vAlign w:val="center"/>
            <w:hideMark/>
          </w:tcPr>
          <w:p w14:paraId="1129E28A"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0A0DCA" w:rsidRPr="000A0DCA" w14:paraId="16FBB4B2" w14:textId="77777777" w:rsidTr="006A492D">
        <w:trPr>
          <w:trHeight w:val="320"/>
        </w:trPr>
        <w:tc>
          <w:tcPr>
            <w:tcW w:w="880" w:type="dxa"/>
            <w:tcBorders>
              <w:top w:val="nil"/>
              <w:left w:val="single" w:sz="4" w:space="0" w:color="auto"/>
              <w:bottom w:val="single" w:sz="4" w:space="0" w:color="auto"/>
              <w:right w:val="single" w:sz="4" w:space="0" w:color="auto"/>
            </w:tcBorders>
            <w:shd w:val="clear" w:color="auto" w:fill="auto"/>
            <w:noWrap/>
            <w:hideMark/>
          </w:tcPr>
          <w:p w14:paraId="723275A1" w14:textId="006FB398" w:rsidR="000A0DCA" w:rsidRPr="00326102" w:rsidRDefault="000A0DCA" w:rsidP="00326102">
            <w:pPr>
              <w:widowControl/>
              <w:autoSpaceDE/>
              <w:autoSpaceDN/>
              <w:ind w:left="360"/>
              <w:rPr>
                <w:rFonts w:eastAsia="Times New Roman"/>
                <w:color w:val="000000"/>
                <w:sz w:val="20"/>
                <w:szCs w:val="20"/>
                <w:lang w:val="en-AU"/>
              </w:rPr>
            </w:pPr>
            <w:r w:rsidRPr="00326102">
              <w:rPr>
                <w:rFonts w:eastAsia="Times New Roman"/>
                <w:color w:val="000000"/>
                <w:sz w:val="20"/>
                <w:szCs w:val="20"/>
                <w:lang w:val="en-AU"/>
              </w:rPr>
              <w:t>2</w:t>
            </w:r>
            <w:r w:rsidR="00326102">
              <w:rPr>
                <w:rFonts w:eastAsia="Times New Roman"/>
                <w:color w:val="000000"/>
                <w:sz w:val="20"/>
                <w:szCs w:val="20"/>
                <w:lang w:val="en-AU"/>
              </w:rPr>
              <w:t>1</w:t>
            </w:r>
          </w:p>
        </w:tc>
        <w:tc>
          <w:tcPr>
            <w:tcW w:w="5218" w:type="dxa"/>
            <w:tcBorders>
              <w:top w:val="nil"/>
              <w:left w:val="nil"/>
              <w:bottom w:val="single" w:sz="4" w:space="0" w:color="auto"/>
              <w:right w:val="single" w:sz="4" w:space="0" w:color="auto"/>
            </w:tcBorders>
            <w:shd w:val="clear" w:color="auto" w:fill="auto"/>
            <w:noWrap/>
            <w:vAlign w:val="bottom"/>
            <w:hideMark/>
          </w:tcPr>
          <w:p w14:paraId="14D79568"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New Landscaping </w:t>
            </w:r>
            <w:r w:rsidRPr="000A0DCA">
              <w:rPr>
                <w:rFonts w:eastAsia="Times New Roman"/>
                <w:color w:val="000000"/>
                <w:sz w:val="20"/>
                <w:szCs w:val="20"/>
              </w:rPr>
              <w:t>- Costs to be identified and reported to committee.</w:t>
            </w:r>
          </w:p>
        </w:tc>
        <w:tc>
          <w:tcPr>
            <w:tcW w:w="1619" w:type="dxa"/>
            <w:tcBorders>
              <w:top w:val="nil"/>
              <w:left w:val="nil"/>
              <w:bottom w:val="single" w:sz="4" w:space="0" w:color="auto"/>
              <w:right w:val="single" w:sz="4" w:space="0" w:color="auto"/>
            </w:tcBorders>
            <w:shd w:val="clear" w:color="auto" w:fill="auto"/>
            <w:noWrap/>
            <w:vAlign w:val="center"/>
            <w:hideMark/>
          </w:tcPr>
          <w:p w14:paraId="2D8B6A42"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c>
          <w:tcPr>
            <w:tcW w:w="1989" w:type="dxa"/>
            <w:tcBorders>
              <w:top w:val="nil"/>
              <w:left w:val="nil"/>
              <w:bottom w:val="single" w:sz="4" w:space="0" w:color="auto"/>
              <w:right w:val="single" w:sz="4" w:space="0" w:color="auto"/>
            </w:tcBorders>
            <w:shd w:val="clear" w:color="auto" w:fill="auto"/>
            <w:noWrap/>
            <w:vAlign w:val="center"/>
            <w:hideMark/>
          </w:tcPr>
          <w:p w14:paraId="587837A6"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6A492D" w:rsidRPr="000A0DCA" w14:paraId="3FE04D1B" w14:textId="77777777" w:rsidTr="006A492D">
        <w:trPr>
          <w:trHeight w:val="320"/>
        </w:trPr>
        <w:tc>
          <w:tcPr>
            <w:tcW w:w="880" w:type="dxa"/>
            <w:tcBorders>
              <w:top w:val="single" w:sz="4" w:space="0" w:color="auto"/>
              <w:left w:val="single" w:sz="4" w:space="0" w:color="auto"/>
              <w:bottom w:val="nil"/>
              <w:right w:val="single" w:sz="4" w:space="0" w:color="auto"/>
            </w:tcBorders>
            <w:shd w:val="clear" w:color="auto" w:fill="auto"/>
            <w:noWrap/>
          </w:tcPr>
          <w:p w14:paraId="396B4D9D" w14:textId="22A455DA" w:rsidR="006A492D" w:rsidRPr="00326102" w:rsidRDefault="006A492D" w:rsidP="00326102">
            <w:pPr>
              <w:widowControl/>
              <w:autoSpaceDE/>
              <w:autoSpaceDN/>
              <w:ind w:left="360"/>
              <w:rPr>
                <w:rFonts w:eastAsia="Times New Roman"/>
                <w:color w:val="000000"/>
                <w:sz w:val="20"/>
                <w:szCs w:val="20"/>
                <w:lang w:val="en-AU"/>
              </w:rPr>
            </w:pPr>
            <w:r>
              <w:rPr>
                <w:rFonts w:eastAsia="Times New Roman"/>
                <w:color w:val="000000"/>
                <w:sz w:val="20"/>
                <w:szCs w:val="20"/>
                <w:lang w:val="en-AU"/>
              </w:rPr>
              <w:t>22</w:t>
            </w:r>
          </w:p>
        </w:tc>
        <w:tc>
          <w:tcPr>
            <w:tcW w:w="5218" w:type="dxa"/>
            <w:tcBorders>
              <w:top w:val="single" w:sz="4" w:space="0" w:color="auto"/>
              <w:left w:val="nil"/>
              <w:bottom w:val="nil"/>
              <w:right w:val="single" w:sz="4" w:space="0" w:color="auto"/>
            </w:tcBorders>
            <w:shd w:val="clear" w:color="auto" w:fill="auto"/>
            <w:noWrap/>
            <w:vAlign w:val="bottom"/>
          </w:tcPr>
          <w:p w14:paraId="648D4245" w14:textId="3D9401AA" w:rsidR="006A492D" w:rsidRPr="000A0DCA" w:rsidRDefault="006A492D" w:rsidP="000A0DCA">
            <w:pPr>
              <w:widowControl/>
              <w:autoSpaceDE/>
              <w:autoSpaceDN/>
              <w:rPr>
                <w:rFonts w:eastAsia="Times New Roman"/>
                <w:b/>
                <w:bCs/>
                <w:color w:val="000000"/>
                <w:sz w:val="20"/>
                <w:szCs w:val="20"/>
              </w:rPr>
            </w:pPr>
            <w:r>
              <w:rPr>
                <w:rFonts w:eastAsia="Times New Roman"/>
                <w:b/>
                <w:bCs/>
                <w:color w:val="000000"/>
                <w:sz w:val="20"/>
                <w:szCs w:val="20"/>
              </w:rPr>
              <w:t>Lower complex Survey &amp; Geo-Tech Reports – Defer to Lee</w:t>
            </w:r>
            <w:r w:rsidR="001F1CDC">
              <w:rPr>
                <w:rFonts w:eastAsia="Times New Roman"/>
                <w:b/>
                <w:bCs/>
                <w:color w:val="000000"/>
                <w:sz w:val="20"/>
                <w:szCs w:val="20"/>
              </w:rPr>
              <w:t xml:space="preserve"> </w:t>
            </w:r>
            <w:r w:rsidR="001F1CDC" w:rsidRPr="001F1CDC">
              <w:rPr>
                <w:rFonts w:eastAsia="Times New Roman"/>
                <w:b/>
                <w:bCs/>
                <w:color w:val="FF0000"/>
                <w:sz w:val="20"/>
                <w:szCs w:val="20"/>
              </w:rPr>
              <w:t>(Refer to report)</w:t>
            </w:r>
          </w:p>
        </w:tc>
        <w:tc>
          <w:tcPr>
            <w:tcW w:w="1619" w:type="dxa"/>
            <w:tcBorders>
              <w:top w:val="single" w:sz="4" w:space="0" w:color="auto"/>
              <w:left w:val="nil"/>
              <w:bottom w:val="nil"/>
              <w:right w:val="single" w:sz="4" w:space="0" w:color="auto"/>
            </w:tcBorders>
            <w:shd w:val="clear" w:color="auto" w:fill="auto"/>
            <w:noWrap/>
            <w:vAlign w:val="center"/>
          </w:tcPr>
          <w:p w14:paraId="1A3440CA" w14:textId="1D158E14" w:rsidR="006A492D" w:rsidRPr="000A0DCA" w:rsidRDefault="006A492D" w:rsidP="000A0DCA">
            <w:pPr>
              <w:widowControl/>
              <w:autoSpaceDE/>
              <w:autoSpaceDN/>
              <w:jc w:val="center"/>
              <w:rPr>
                <w:rFonts w:eastAsia="Times New Roman"/>
                <w:color w:val="000000"/>
                <w:sz w:val="20"/>
                <w:szCs w:val="20"/>
                <w:lang w:val="en-AU"/>
              </w:rPr>
            </w:pPr>
          </w:p>
        </w:tc>
        <w:tc>
          <w:tcPr>
            <w:tcW w:w="1989" w:type="dxa"/>
            <w:tcBorders>
              <w:top w:val="single" w:sz="4" w:space="0" w:color="auto"/>
              <w:left w:val="nil"/>
              <w:bottom w:val="nil"/>
              <w:right w:val="single" w:sz="4" w:space="0" w:color="auto"/>
            </w:tcBorders>
            <w:shd w:val="clear" w:color="auto" w:fill="auto"/>
            <w:noWrap/>
            <w:vAlign w:val="center"/>
          </w:tcPr>
          <w:p w14:paraId="61A63230" w14:textId="5EF860DE" w:rsidR="006A492D" w:rsidRPr="000A0DCA" w:rsidRDefault="006A492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To be costed</w:t>
            </w:r>
          </w:p>
        </w:tc>
      </w:tr>
      <w:tr w:rsidR="006A492D" w:rsidRPr="000A0DCA" w14:paraId="73AA64B7" w14:textId="77777777" w:rsidTr="006A492D">
        <w:trPr>
          <w:trHeight w:val="81"/>
        </w:trPr>
        <w:tc>
          <w:tcPr>
            <w:tcW w:w="880" w:type="dxa"/>
            <w:tcBorders>
              <w:top w:val="nil"/>
              <w:left w:val="single" w:sz="4" w:space="0" w:color="auto"/>
              <w:bottom w:val="single" w:sz="4" w:space="0" w:color="auto"/>
              <w:right w:val="single" w:sz="4" w:space="0" w:color="auto"/>
            </w:tcBorders>
            <w:shd w:val="clear" w:color="auto" w:fill="auto"/>
            <w:noWrap/>
          </w:tcPr>
          <w:p w14:paraId="2AED2EE5" w14:textId="77777777" w:rsidR="006A492D" w:rsidRPr="00326102" w:rsidRDefault="006A492D" w:rsidP="006A492D">
            <w:pPr>
              <w:widowControl/>
              <w:autoSpaceDE/>
              <w:autoSpaceDN/>
              <w:rPr>
                <w:rFonts w:eastAsia="Times New Roman"/>
                <w:color w:val="000000"/>
                <w:sz w:val="20"/>
                <w:szCs w:val="20"/>
                <w:lang w:val="en-AU"/>
              </w:rPr>
            </w:pPr>
          </w:p>
        </w:tc>
        <w:tc>
          <w:tcPr>
            <w:tcW w:w="5218" w:type="dxa"/>
            <w:tcBorders>
              <w:top w:val="nil"/>
              <w:left w:val="nil"/>
              <w:bottom w:val="single" w:sz="4" w:space="0" w:color="auto"/>
              <w:right w:val="single" w:sz="4" w:space="0" w:color="auto"/>
            </w:tcBorders>
            <w:shd w:val="clear" w:color="auto" w:fill="auto"/>
            <w:noWrap/>
            <w:vAlign w:val="bottom"/>
          </w:tcPr>
          <w:p w14:paraId="682CC4EE" w14:textId="77777777" w:rsidR="006A492D" w:rsidRPr="000A0DCA" w:rsidRDefault="006A492D" w:rsidP="000A0DCA">
            <w:pPr>
              <w:widowControl/>
              <w:autoSpaceDE/>
              <w:autoSpaceDN/>
              <w:rPr>
                <w:rFonts w:eastAsia="Times New Roman"/>
                <w:b/>
                <w:bCs/>
                <w:color w:val="000000"/>
                <w:sz w:val="20"/>
                <w:szCs w:val="20"/>
              </w:rPr>
            </w:pPr>
          </w:p>
        </w:tc>
        <w:tc>
          <w:tcPr>
            <w:tcW w:w="1619" w:type="dxa"/>
            <w:tcBorders>
              <w:top w:val="nil"/>
              <w:left w:val="nil"/>
              <w:bottom w:val="single" w:sz="4" w:space="0" w:color="auto"/>
              <w:right w:val="single" w:sz="4" w:space="0" w:color="auto"/>
            </w:tcBorders>
            <w:shd w:val="clear" w:color="auto" w:fill="auto"/>
            <w:noWrap/>
            <w:vAlign w:val="center"/>
          </w:tcPr>
          <w:p w14:paraId="188BD214" w14:textId="77777777" w:rsidR="006A492D" w:rsidRPr="000A0DCA" w:rsidRDefault="006A492D" w:rsidP="000A0DCA">
            <w:pPr>
              <w:widowControl/>
              <w:autoSpaceDE/>
              <w:autoSpaceDN/>
              <w:jc w:val="center"/>
              <w:rPr>
                <w:rFonts w:eastAsia="Times New Roman"/>
                <w:color w:val="000000"/>
                <w:sz w:val="20"/>
                <w:szCs w:val="20"/>
                <w:lang w:val="en-AU"/>
              </w:rPr>
            </w:pPr>
          </w:p>
        </w:tc>
        <w:tc>
          <w:tcPr>
            <w:tcW w:w="1989" w:type="dxa"/>
            <w:tcBorders>
              <w:top w:val="nil"/>
              <w:left w:val="nil"/>
              <w:bottom w:val="single" w:sz="4" w:space="0" w:color="auto"/>
              <w:right w:val="single" w:sz="4" w:space="0" w:color="auto"/>
            </w:tcBorders>
            <w:shd w:val="clear" w:color="auto" w:fill="auto"/>
            <w:noWrap/>
            <w:vAlign w:val="center"/>
          </w:tcPr>
          <w:p w14:paraId="47070728" w14:textId="77777777" w:rsidR="006A492D" w:rsidRPr="000A0DCA" w:rsidRDefault="006A492D" w:rsidP="000A0DCA">
            <w:pPr>
              <w:widowControl/>
              <w:autoSpaceDE/>
              <w:autoSpaceDN/>
              <w:jc w:val="center"/>
              <w:rPr>
                <w:rFonts w:eastAsia="Times New Roman"/>
                <w:color w:val="000000"/>
                <w:sz w:val="20"/>
                <w:szCs w:val="20"/>
                <w:lang w:val="en-AU"/>
              </w:rPr>
            </w:pPr>
          </w:p>
        </w:tc>
      </w:tr>
    </w:tbl>
    <w:p w14:paraId="514FDEE3" w14:textId="77777777" w:rsidR="000453AA" w:rsidRDefault="000453AA" w:rsidP="005A00C6">
      <w:pPr>
        <w:rPr>
          <w:b/>
          <w:color w:val="FF0000"/>
        </w:rPr>
      </w:pPr>
    </w:p>
    <w:p w14:paraId="00269C96" w14:textId="0C29D65B" w:rsidR="00DE6813" w:rsidRPr="00FE7FE0" w:rsidRDefault="000A0DCA" w:rsidP="00E1670C">
      <w:pPr>
        <w:ind w:left="479"/>
        <w:rPr>
          <w:color w:val="000000" w:themeColor="text1"/>
        </w:rPr>
      </w:pPr>
      <w:r>
        <w:t>The Committee prioritizes works to be completed for grant requests and monies to be used from the Capital works programs.</w:t>
      </w:r>
      <w:r w:rsidR="005E2EE0">
        <w:t xml:space="preserve"> </w:t>
      </w:r>
      <w:r w:rsidR="005E2EE0" w:rsidRPr="00FE7FE0">
        <w:rPr>
          <w:color w:val="000000" w:themeColor="text1"/>
        </w:rPr>
        <w:t>Note that quotes have been obtained</w:t>
      </w:r>
      <w:r w:rsidR="00FE7FE0" w:rsidRPr="00FE7FE0">
        <w:rPr>
          <w:color w:val="000000" w:themeColor="text1"/>
        </w:rPr>
        <w:t xml:space="preserve"> for the lower complex tennis courts. Both companies that have quoted advise that </w:t>
      </w:r>
      <w:r w:rsidR="005E2EE0" w:rsidRPr="00FE7FE0">
        <w:rPr>
          <w:color w:val="000000" w:themeColor="text1"/>
        </w:rPr>
        <w:t>geo tech reports</w:t>
      </w:r>
      <w:r w:rsidR="00FE7FE0" w:rsidRPr="00FE7FE0">
        <w:rPr>
          <w:color w:val="000000" w:themeColor="text1"/>
        </w:rPr>
        <w:t xml:space="preserve"> would need to be commissioned before a formal quote is provided. We will defer to Lee Spencer to assist us on this. </w:t>
      </w:r>
    </w:p>
    <w:p w14:paraId="69653D46" w14:textId="77DBC70E" w:rsidR="00243416" w:rsidRPr="00E1670C" w:rsidRDefault="003E4636" w:rsidP="00920ADA">
      <w:pPr>
        <w:pStyle w:val="ListParagraph"/>
        <w:numPr>
          <w:ilvl w:val="0"/>
          <w:numId w:val="7"/>
        </w:numPr>
        <w:tabs>
          <w:tab w:val="left" w:pos="479"/>
          <w:tab w:val="left" w:pos="480"/>
        </w:tabs>
        <w:spacing w:before="200" w:line="237" w:lineRule="auto"/>
        <w:ind w:right="137"/>
        <w:rPr>
          <w:color w:val="000000" w:themeColor="text1"/>
        </w:rPr>
      </w:pPr>
      <w:r w:rsidRPr="00F27094">
        <w:rPr>
          <w:b/>
        </w:rPr>
        <w:t>Sponsorship</w:t>
      </w:r>
      <w:r w:rsidR="00F27094" w:rsidRPr="00F27094">
        <w:rPr>
          <w:b/>
        </w:rPr>
        <w:t xml:space="preserve"> </w:t>
      </w:r>
      <w:r w:rsidR="00814DF3">
        <w:rPr>
          <w:b/>
        </w:rPr>
        <w:t>–</w:t>
      </w:r>
      <w:r w:rsidR="00F27094" w:rsidRPr="00F27094">
        <w:rPr>
          <w:b/>
        </w:rPr>
        <w:t xml:space="preserve"> </w:t>
      </w:r>
      <w:r w:rsidR="00E1670C">
        <w:rPr>
          <w:rFonts w:eastAsia="Times New Roman"/>
          <w:color w:val="000000" w:themeColor="text1"/>
          <w:lang w:eastAsia="en-AU"/>
        </w:rPr>
        <w:t>The newly named $10,000 ANZ Gosford Doubles Classic (November 15, 16 and 17</w:t>
      </w:r>
      <w:r w:rsidR="00E1670C" w:rsidRPr="00E1670C">
        <w:rPr>
          <w:rFonts w:eastAsia="Times New Roman"/>
          <w:color w:val="000000" w:themeColor="text1"/>
          <w:vertAlign w:val="superscript"/>
          <w:lang w:eastAsia="en-AU"/>
        </w:rPr>
        <w:t>th</w:t>
      </w:r>
      <w:r w:rsidR="00E1670C">
        <w:rPr>
          <w:rFonts w:eastAsia="Times New Roman"/>
          <w:color w:val="000000" w:themeColor="text1"/>
          <w:lang w:eastAsia="en-AU"/>
        </w:rPr>
        <w:t xml:space="preserve">) is now up on the TA tournament calendar and thank you Kat for undertaking this work. Chris and I have met with ANZ and completed some social media posts and video’s which will be going through the ANZ network shortly. A social media marketing program including material advertising the event for both the ANZ corporate challenge and the ANZ Doubles classic will be finalised over the next 2 weeks. </w:t>
      </w:r>
    </w:p>
    <w:p w14:paraId="320C45CC" w14:textId="581005B9" w:rsidR="00E1670C" w:rsidRPr="00E1670C" w:rsidRDefault="00E1670C" w:rsidP="00E1670C">
      <w:pPr>
        <w:tabs>
          <w:tab w:val="left" w:pos="479"/>
          <w:tab w:val="left" w:pos="480"/>
        </w:tabs>
        <w:spacing w:before="200" w:line="237" w:lineRule="auto"/>
        <w:ind w:left="479" w:right="137"/>
        <w:rPr>
          <w:color w:val="000000" w:themeColor="text1"/>
        </w:rPr>
      </w:pPr>
      <w:r>
        <w:rPr>
          <w:color w:val="000000" w:themeColor="text1"/>
        </w:rPr>
        <w:t xml:space="preserve">We will also require organizing the link to the tournament and the ANZ Corporate Cup on our web page which Jenny will undertake. </w:t>
      </w:r>
    </w:p>
    <w:p w14:paraId="2B307B3A" w14:textId="4F0F2700" w:rsidR="00E1670C" w:rsidRPr="00E1670C" w:rsidRDefault="00E1670C" w:rsidP="00E1670C">
      <w:pPr>
        <w:tabs>
          <w:tab w:val="left" w:pos="479"/>
          <w:tab w:val="left" w:pos="480"/>
        </w:tabs>
        <w:spacing w:before="200" w:line="237" w:lineRule="auto"/>
        <w:ind w:left="479" w:right="137"/>
        <w:rPr>
          <w:color w:val="000000" w:themeColor="text1"/>
        </w:rPr>
      </w:pPr>
      <w:r>
        <w:rPr>
          <w:color w:val="000000" w:themeColor="text1"/>
        </w:rPr>
        <w:t xml:space="preserve">3 court banners and several hot shot banners have been ordered by ANZ and these should be up around end of September if not earlier. ANZ will also be organizing trophies </w:t>
      </w:r>
      <w:r>
        <w:rPr>
          <w:color w:val="000000" w:themeColor="text1"/>
        </w:rPr>
        <w:lastRenderedPageBreak/>
        <w:t>for the event.</w:t>
      </w:r>
    </w:p>
    <w:p w14:paraId="171BA05F" w14:textId="633519DE" w:rsidR="00814DF3" w:rsidRPr="00814DF3" w:rsidRDefault="00732BFE" w:rsidP="00920ADA">
      <w:pPr>
        <w:pStyle w:val="ListParagraph"/>
        <w:numPr>
          <w:ilvl w:val="0"/>
          <w:numId w:val="7"/>
        </w:numPr>
        <w:rPr>
          <w:rFonts w:eastAsia="Times New Roman"/>
          <w:color w:val="000000"/>
          <w:lang w:val="en-AU" w:eastAsia="en-GB"/>
        </w:rPr>
      </w:pPr>
      <w:r w:rsidRPr="00814DF3">
        <w:rPr>
          <w:b/>
          <w:color w:val="000000" w:themeColor="text1"/>
        </w:rPr>
        <w:t xml:space="preserve">Central Coast Squash Association </w:t>
      </w:r>
      <w:r w:rsidR="00165E35" w:rsidRPr="00814DF3">
        <w:rPr>
          <w:color w:val="000000" w:themeColor="text1"/>
        </w:rPr>
        <w:t>–</w:t>
      </w:r>
      <w:r w:rsidRPr="00814DF3">
        <w:rPr>
          <w:color w:val="000000" w:themeColor="text1"/>
        </w:rPr>
        <w:t xml:space="preserve"> </w:t>
      </w:r>
      <w:r w:rsidR="00E1670C">
        <w:rPr>
          <w:rFonts w:eastAsia="Times New Roman"/>
          <w:color w:val="000000"/>
          <w:lang w:val="en-AU" w:eastAsia="en-GB"/>
        </w:rPr>
        <w:t xml:space="preserve">please refer to correspondence and our (Chris &amp; I in attendance) meeting of 21 August. </w:t>
      </w:r>
      <w:r w:rsidR="002F7362" w:rsidRPr="002F7362">
        <w:rPr>
          <w:rFonts w:eastAsia="Times New Roman"/>
          <w:color w:val="FF0000"/>
          <w:lang w:val="en-AU" w:eastAsia="en-GB"/>
        </w:rPr>
        <w:t>(</w:t>
      </w:r>
      <w:r w:rsidR="00E1670C" w:rsidRPr="002F7362">
        <w:rPr>
          <w:rFonts w:eastAsia="Times New Roman"/>
          <w:b/>
          <w:bCs/>
          <w:i/>
          <w:iCs/>
          <w:color w:val="FF0000"/>
          <w:lang w:val="en-AU" w:eastAsia="en-GB"/>
        </w:rPr>
        <w:t>F</w:t>
      </w:r>
      <w:r w:rsidR="00E1670C" w:rsidRPr="00E1670C">
        <w:rPr>
          <w:rFonts w:eastAsia="Times New Roman"/>
          <w:b/>
          <w:bCs/>
          <w:i/>
          <w:iCs/>
          <w:color w:val="FF0000"/>
          <w:lang w:val="en-AU" w:eastAsia="en-GB"/>
        </w:rPr>
        <w:t>or further discussion</w:t>
      </w:r>
      <w:r w:rsidR="002F7362">
        <w:rPr>
          <w:rFonts w:eastAsia="Times New Roman"/>
          <w:b/>
          <w:bCs/>
          <w:i/>
          <w:iCs/>
          <w:color w:val="FF0000"/>
          <w:lang w:val="en-AU" w:eastAsia="en-GB"/>
        </w:rPr>
        <w:t>)</w:t>
      </w:r>
    </w:p>
    <w:p w14:paraId="0A096131" w14:textId="4825BEC2" w:rsidR="00C4716E" w:rsidRPr="00A079DC" w:rsidRDefault="003E4636" w:rsidP="00920ADA">
      <w:pPr>
        <w:pStyle w:val="ListParagraph"/>
        <w:numPr>
          <w:ilvl w:val="0"/>
          <w:numId w:val="7"/>
        </w:numPr>
        <w:tabs>
          <w:tab w:val="left" w:pos="479"/>
          <w:tab w:val="left" w:pos="480"/>
        </w:tabs>
        <w:spacing w:before="196" w:line="237" w:lineRule="auto"/>
        <w:ind w:right="149"/>
      </w:pPr>
      <w:r w:rsidRPr="00814DF3">
        <w:rPr>
          <w:b/>
        </w:rPr>
        <w:t xml:space="preserve">Council </w:t>
      </w:r>
      <w:r w:rsidR="00E80E9D">
        <w:t xml:space="preserve">- </w:t>
      </w:r>
      <w:r w:rsidR="00732BFE">
        <w:t>Car Parks</w:t>
      </w:r>
      <w:r w:rsidR="00165E35">
        <w:t xml:space="preserve">. </w:t>
      </w:r>
      <w:r w:rsidR="00E1670C">
        <w:t>Bollards for the car park area have been claimed for under our insurance claim following the recent break-in</w:t>
      </w:r>
      <w:r w:rsidR="00694858">
        <w:t xml:space="preserve">. </w:t>
      </w:r>
      <w:r w:rsidR="00663E6C">
        <w:t>Council have also started on the work with installing a water meter, this commenced at the back of court 11 on August 12</w:t>
      </w:r>
      <w:r w:rsidR="00663E6C" w:rsidRPr="00663E6C">
        <w:rPr>
          <w:vertAlign w:val="superscript"/>
        </w:rPr>
        <w:t>th</w:t>
      </w:r>
      <w:r w:rsidR="00663E6C">
        <w:t>.</w:t>
      </w:r>
    </w:p>
    <w:p w14:paraId="1820FBC9" w14:textId="77777777" w:rsidR="00C4716E" w:rsidRPr="00E81C2B" w:rsidRDefault="00C4716E" w:rsidP="00E81C2B">
      <w:pPr>
        <w:tabs>
          <w:tab w:val="left" w:pos="479"/>
          <w:tab w:val="left" w:pos="480"/>
        </w:tabs>
        <w:spacing w:before="196" w:line="237" w:lineRule="auto"/>
        <w:ind w:right="149"/>
        <w:rPr>
          <w:sz w:val="10"/>
          <w:szCs w:val="10"/>
        </w:rPr>
      </w:pPr>
    </w:p>
    <w:p w14:paraId="257A2F1A" w14:textId="37975270" w:rsidR="00732BFE" w:rsidRPr="00E1670C" w:rsidRDefault="00732BFE" w:rsidP="00920ADA">
      <w:pPr>
        <w:pStyle w:val="Heading1"/>
        <w:numPr>
          <w:ilvl w:val="0"/>
          <w:numId w:val="7"/>
        </w:numPr>
        <w:rPr>
          <w:u w:val="none"/>
        </w:rPr>
      </w:pPr>
      <w:r>
        <w:rPr>
          <w:u w:val="thick"/>
        </w:rPr>
        <w:t xml:space="preserve">Other Items – </w:t>
      </w:r>
      <w:r w:rsidR="00E1670C">
        <w:rPr>
          <w:u w:val="thick"/>
        </w:rPr>
        <w:t>For</w:t>
      </w:r>
      <w:r>
        <w:rPr>
          <w:u w:val="thick"/>
        </w:rPr>
        <w:t xml:space="preserve"> Noting</w:t>
      </w:r>
    </w:p>
    <w:p w14:paraId="03C5B4E4" w14:textId="77777777" w:rsidR="00E1670C" w:rsidRDefault="00E1670C" w:rsidP="00E1670C">
      <w:pPr>
        <w:pStyle w:val="Heading1"/>
        <w:ind w:left="119"/>
        <w:rPr>
          <w:u w:val="none"/>
        </w:rPr>
      </w:pPr>
    </w:p>
    <w:p w14:paraId="2F9F4B36" w14:textId="769486FC" w:rsidR="00E1670C" w:rsidRPr="00E1670C" w:rsidRDefault="00E1670C" w:rsidP="00920ADA">
      <w:pPr>
        <w:pStyle w:val="ListParagraph"/>
        <w:widowControl/>
        <w:numPr>
          <w:ilvl w:val="0"/>
          <w:numId w:val="10"/>
        </w:numPr>
        <w:autoSpaceDE/>
        <w:autoSpaceDN/>
        <w:spacing w:before="0"/>
        <w:rPr>
          <w:rFonts w:eastAsia="Times New Roman"/>
          <w:color w:val="000000"/>
          <w:lang w:val="en-AU" w:eastAsia="en-GB"/>
        </w:rPr>
      </w:pPr>
      <w:r w:rsidRPr="00E1670C">
        <w:rPr>
          <w:rFonts w:eastAsia="Times New Roman"/>
          <w:b/>
          <w:bCs/>
          <w:color w:val="000000"/>
          <w:lang w:val="en-AU" w:eastAsia="en-GB"/>
        </w:rPr>
        <w:t xml:space="preserve">Cleanaway </w:t>
      </w:r>
      <w:r w:rsidRPr="00E1670C">
        <w:rPr>
          <w:rFonts w:eastAsia="Times New Roman"/>
          <w:color w:val="000000"/>
          <w:lang w:val="en-AU" w:eastAsia="en-GB"/>
        </w:rPr>
        <w:t>– this will be in place by in 2 weeks’ time, rollaway bins picked up on a weekly basis</w:t>
      </w:r>
      <w:r>
        <w:rPr>
          <w:rFonts w:eastAsia="Times New Roman"/>
          <w:color w:val="000000"/>
          <w:lang w:val="en-AU" w:eastAsia="en-GB"/>
        </w:rPr>
        <w:t xml:space="preserve">. These bins will be located within the fencing parameters of the </w:t>
      </w:r>
      <w:r w:rsidR="00663E6C">
        <w:rPr>
          <w:rFonts w:eastAsia="Times New Roman"/>
          <w:color w:val="000000"/>
          <w:lang w:val="en-AU" w:eastAsia="en-GB"/>
        </w:rPr>
        <w:t>driveway</w:t>
      </w:r>
      <w:r>
        <w:rPr>
          <w:rFonts w:eastAsia="Times New Roman"/>
          <w:color w:val="000000"/>
          <w:lang w:val="en-AU" w:eastAsia="en-GB"/>
        </w:rPr>
        <w:t xml:space="preserve"> on the top complex.</w:t>
      </w:r>
    </w:p>
    <w:p w14:paraId="6B02BCEF" w14:textId="78232F55" w:rsidR="00E1670C" w:rsidRPr="00E1670C" w:rsidRDefault="00E1670C" w:rsidP="00920ADA">
      <w:pPr>
        <w:widowControl/>
        <w:numPr>
          <w:ilvl w:val="0"/>
          <w:numId w:val="9"/>
        </w:numPr>
        <w:autoSpaceDE/>
        <w:autoSpaceDN/>
        <w:rPr>
          <w:rFonts w:eastAsia="Times New Roman"/>
          <w:color w:val="000000"/>
          <w:lang w:val="en-AU" w:eastAsia="en-GB"/>
        </w:rPr>
      </w:pPr>
      <w:r w:rsidRPr="00E1670C">
        <w:rPr>
          <w:rFonts w:eastAsia="Times New Roman"/>
          <w:b/>
          <w:bCs/>
          <w:color w:val="000000"/>
          <w:lang w:val="en-AU" w:eastAsia="en-GB"/>
        </w:rPr>
        <w:t>Grants</w:t>
      </w:r>
      <w:r w:rsidRPr="00E1670C">
        <w:rPr>
          <w:rFonts w:eastAsia="Times New Roman"/>
          <w:color w:val="000000"/>
          <w:lang w:val="en-AU" w:eastAsia="en-GB"/>
        </w:rPr>
        <w:t xml:space="preserve"> – Lucy Wicks grant up to $20,000k, Chris and </w:t>
      </w:r>
      <w:r>
        <w:rPr>
          <w:rFonts w:eastAsia="Times New Roman"/>
          <w:color w:val="000000"/>
          <w:lang w:val="en-AU" w:eastAsia="en-GB"/>
        </w:rPr>
        <w:t>Jackie to attend</w:t>
      </w:r>
      <w:r w:rsidRPr="00E1670C">
        <w:rPr>
          <w:rFonts w:eastAsia="Times New Roman"/>
          <w:color w:val="000000"/>
          <w:lang w:val="en-AU" w:eastAsia="en-GB"/>
        </w:rPr>
        <w:t xml:space="preserve"> Lucy Wicks grant info afternoon Monday 26</w:t>
      </w:r>
      <w:r w:rsidRPr="00E1670C">
        <w:rPr>
          <w:rFonts w:eastAsia="Times New Roman"/>
          <w:color w:val="000000"/>
          <w:vertAlign w:val="superscript"/>
          <w:lang w:val="en-AU" w:eastAsia="en-GB"/>
        </w:rPr>
        <w:t>th</w:t>
      </w:r>
      <w:r w:rsidRPr="00E1670C">
        <w:rPr>
          <w:rFonts w:eastAsia="Times New Roman"/>
          <w:color w:val="000000"/>
          <w:lang w:val="en-AU" w:eastAsia="en-GB"/>
        </w:rPr>
        <w:t> August.</w:t>
      </w:r>
    </w:p>
    <w:p w14:paraId="65A8A81D" w14:textId="54867082" w:rsidR="00E1670C" w:rsidRPr="00E1670C" w:rsidRDefault="00E1670C" w:rsidP="00920ADA">
      <w:pPr>
        <w:widowControl/>
        <w:numPr>
          <w:ilvl w:val="0"/>
          <w:numId w:val="9"/>
        </w:numPr>
        <w:autoSpaceDE/>
        <w:autoSpaceDN/>
        <w:rPr>
          <w:rFonts w:eastAsia="Times New Roman"/>
          <w:color w:val="000000"/>
          <w:lang w:val="en-AU" w:eastAsia="en-GB"/>
        </w:rPr>
      </w:pPr>
      <w:r w:rsidRPr="00E1670C">
        <w:rPr>
          <w:rFonts w:eastAsia="Times New Roman"/>
          <w:b/>
          <w:bCs/>
          <w:color w:val="000000"/>
          <w:lang w:val="en-AU" w:eastAsia="en-GB"/>
        </w:rPr>
        <w:t xml:space="preserve">First Aid Training refresher </w:t>
      </w:r>
      <w:r>
        <w:rPr>
          <w:rFonts w:eastAsia="Times New Roman"/>
          <w:color w:val="000000"/>
          <w:lang w:val="en-AU" w:eastAsia="en-GB"/>
        </w:rPr>
        <w:t xml:space="preserve">- </w:t>
      </w:r>
      <w:r w:rsidRPr="00E1670C">
        <w:rPr>
          <w:rFonts w:eastAsia="Times New Roman"/>
          <w:color w:val="000000"/>
          <w:lang w:val="en-AU" w:eastAsia="en-GB"/>
        </w:rPr>
        <w:t>booked for Monday 9</w:t>
      </w:r>
      <w:r w:rsidRPr="00E1670C">
        <w:rPr>
          <w:rFonts w:eastAsia="Times New Roman"/>
          <w:color w:val="000000"/>
          <w:vertAlign w:val="superscript"/>
          <w:lang w:val="en-AU" w:eastAsia="en-GB"/>
        </w:rPr>
        <w:t>th</w:t>
      </w:r>
      <w:r w:rsidRPr="00E1670C">
        <w:rPr>
          <w:rFonts w:eastAsia="Times New Roman"/>
          <w:color w:val="000000"/>
          <w:lang w:val="en-AU" w:eastAsia="en-GB"/>
        </w:rPr>
        <w:t> September for Bonnie, Jackie, Johnno, Jen and Alex 9.00-11.00am.</w:t>
      </w:r>
    </w:p>
    <w:p w14:paraId="47745775" w14:textId="031C2FF8" w:rsidR="00E1670C" w:rsidRDefault="00E1670C" w:rsidP="00920ADA">
      <w:pPr>
        <w:widowControl/>
        <w:numPr>
          <w:ilvl w:val="0"/>
          <w:numId w:val="9"/>
        </w:numPr>
        <w:autoSpaceDE/>
        <w:autoSpaceDN/>
        <w:rPr>
          <w:rFonts w:eastAsia="Times New Roman"/>
          <w:color w:val="000000"/>
          <w:lang w:val="en-AU" w:eastAsia="en-GB"/>
        </w:rPr>
      </w:pPr>
      <w:r w:rsidRPr="002F7362">
        <w:rPr>
          <w:rFonts w:eastAsia="Times New Roman"/>
          <w:b/>
          <w:bCs/>
          <w:color w:val="000000"/>
          <w:lang w:val="en-AU" w:eastAsia="en-GB"/>
        </w:rPr>
        <w:t>Insurance Claim</w:t>
      </w:r>
      <w:r>
        <w:rPr>
          <w:rFonts w:eastAsia="Times New Roman"/>
          <w:color w:val="000000"/>
          <w:lang w:val="en-AU" w:eastAsia="en-GB"/>
        </w:rPr>
        <w:t xml:space="preserve"> </w:t>
      </w:r>
      <w:r w:rsidR="002F7362">
        <w:rPr>
          <w:rFonts w:eastAsia="Times New Roman"/>
          <w:color w:val="000000"/>
          <w:lang w:val="en-AU" w:eastAsia="en-GB"/>
        </w:rPr>
        <w:t>–</w:t>
      </w:r>
      <w:r>
        <w:rPr>
          <w:rFonts w:eastAsia="Times New Roman"/>
          <w:color w:val="000000"/>
          <w:lang w:val="en-AU" w:eastAsia="en-GB"/>
        </w:rPr>
        <w:t xml:space="preserve"> </w:t>
      </w:r>
      <w:r w:rsidR="002F7362">
        <w:rPr>
          <w:rFonts w:eastAsia="Times New Roman"/>
          <w:color w:val="000000"/>
          <w:lang w:val="en-AU" w:eastAsia="en-GB"/>
        </w:rPr>
        <w:t xml:space="preserve">The computer that was stolen and a legacy item from IFS may not be able to be claimed as we don’t have a receipt for this. We do have CTV evidence of it being stolen and we are working with Shortland Insurance to see if we can use this to make a claim. </w:t>
      </w:r>
      <w:r w:rsidRPr="00E1670C">
        <w:rPr>
          <w:rFonts w:eastAsia="Times New Roman"/>
          <w:color w:val="000000"/>
          <w:lang w:val="en-AU" w:eastAsia="en-GB"/>
        </w:rPr>
        <w:t>Witness statements have been completed for the break in and they have a suspect in custody they believe is the person that broke into the courts.</w:t>
      </w:r>
    </w:p>
    <w:p w14:paraId="6B68F4EA" w14:textId="7061CED7" w:rsidR="002F7362" w:rsidRDefault="002F7362" w:rsidP="00920ADA">
      <w:pPr>
        <w:widowControl/>
        <w:numPr>
          <w:ilvl w:val="0"/>
          <w:numId w:val="9"/>
        </w:numPr>
        <w:autoSpaceDE/>
        <w:autoSpaceDN/>
        <w:rPr>
          <w:rFonts w:eastAsia="Times New Roman"/>
          <w:color w:val="000000"/>
          <w:lang w:val="en-AU" w:eastAsia="en-GB"/>
        </w:rPr>
      </w:pPr>
      <w:r w:rsidRPr="002F7362">
        <w:rPr>
          <w:rFonts w:eastAsia="Times New Roman"/>
          <w:b/>
          <w:bCs/>
          <w:color w:val="000000"/>
          <w:lang w:val="en-AU" w:eastAsia="en-GB"/>
        </w:rPr>
        <w:t>Existing Trophy Cups</w:t>
      </w:r>
      <w:r>
        <w:rPr>
          <w:rFonts w:eastAsia="Times New Roman"/>
          <w:color w:val="000000"/>
          <w:lang w:val="en-AU" w:eastAsia="en-GB"/>
        </w:rPr>
        <w:t xml:space="preserve"> – these are to be changed to Perpetual Cups for Club Championship and other events.</w:t>
      </w:r>
    </w:p>
    <w:p w14:paraId="734900D1" w14:textId="7FBD4016" w:rsidR="00663E6C" w:rsidRPr="00E1670C" w:rsidRDefault="00663E6C" w:rsidP="00920ADA">
      <w:pPr>
        <w:widowControl/>
        <w:numPr>
          <w:ilvl w:val="0"/>
          <w:numId w:val="9"/>
        </w:numPr>
        <w:autoSpaceDE/>
        <w:autoSpaceDN/>
        <w:rPr>
          <w:rFonts w:eastAsia="Times New Roman"/>
          <w:color w:val="000000"/>
          <w:lang w:val="en-AU" w:eastAsia="en-GB"/>
        </w:rPr>
      </w:pPr>
      <w:r>
        <w:rPr>
          <w:rFonts w:eastAsia="Times New Roman"/>
          <w:b/>
          <w:bCs/>
          <w:color w:val="000000"/>
          <w:lang w:val="en-AU" w:eastAsia="en-GB"/>
        </w:rPr>
        <w:t xml:space="preserve">OHS Tennis Australia Survey </w:t>
      </w:r>
      <w:r>
        <w:rPr>
          <w:rFonts w:eastAsia="Times New Roman"/>
          <w:color w:val="000000"/>
          <w:lang w:val="en-AU" w:eastAsia="en-GB"/>
        </w:rPr>
        <w:t xml:space="preserve">– I am still working on this for submission purposes. </w:t>
      </w:r>
    </w:p>
    <w:p w14:paraId="554C0822" w14:textId="77777777" w:rsidR="00E1670C" w:rsidRPr="00E1670C" w:rsidRDefault="00E1670C" w:rsidP="00E1670C">
      <w:pPr>
        <w:widowControl/>
        <w:autoSpaceDE/>
        <w:autoSpaceDN/>
        <w:ind w:left="720"/>
        <w:rPr>
          <w:rFonts w:eastAsia="Times New Roman"/>
          <w:color w:val="000000"/>
          <w:lang w:val="en-AU" w:eastAsia="en-GB"/>
        </w:rPr>
      </w:pPr>
      <w:r w:rsidRPr="00E1670C">
        <w:rPr>
          <w:rFonts w:eastAsia="Times New Roman"/>
          <w:color w:val="000000"/>
          <w:lang w:val="en-AU" w:eastAsia="en-GB"/>
        </w:rPr>
        <w:t> </w:t>
      </w:r>
    </w:p>
    <w:p w14:paraId="1D0925EE" w14:textId="527D652D" w:rsidR="00F27094" w:rsidRDefault="00F27094" w:rsidP="002F7362">
      <w:pPr>
        <w:spacing w:before="196" w:line="237" w:lineRule="auto"/>
        <w:ind w:right="149"/>
      </w:pPr>
    </w:p>
    <w:p w14:paraId="1C0893C8" w14:textId="77777777" w:rsidR="00A06980" w:rsidRDefault="00A06980" w:rsidP="00732BFE">
      <w:pPr>
        <w:pStyle w:val="Heading1"/>
        <w:ind w:left="0"/>
      </w:pPr>
    </w:p>
    <w:sectPr w:rsidR="00A06980">
      <w:footerReference w:type="even" r:id="rId7"/>
      <w:footerReference w:type="default" r:id="rId8"/>
      <w:pgSz w:w="11900" w:h="16840"/>
      <w:pgMar w:top="1280" w:right="1220" w:bottom="1040" w:left="12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BF82" w14:textId="77777777" w:rsidR="00C44C5F" w:rsidRDefault="00C44C5F">
      <w:r>
        <w:separator/>
      </w:r>
    </w:p>
  </w:endnote>
  <w:endnote w:type="continuationSeparator" w:id="0">
    <w:p w14:paraId="69245E40" w14:textId="77777777" w:rsidR="00C44C5F" w:rsidRDefault="00C4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96445"/>
      <w:docPartObj>
        <w:docPartGallery w:val="Page Numbers (Bottom of Page)"/>
        <w:docPartUnique/>
      </w:docPartObj>
    </w:sdtPr>
    <w:sdtEndPr>
      <w:rPr>
        <w:rStyle w:val="PageNumber"/>
      </w:rPr>
    </w:sdtEndPr>
    <w:sdtContent>
      <w:p w14:paraId="0D694AF8" w14:textId="5CCB30AA" w:rsidR="00E1670C" w:rsidRDefault="00E1670C" w:rsidP="00E16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02DC8" w14:textId="77777777" w:rsidR="00E1670C" w:rsidRDefault="00E1670C" w:rsidP="00FE7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651321"/>
      <w:docPartObj>
        <w:docPartGallery w:val="Page Numbers (Bottom of Page)"/>
        <w:docPartUnique/>
      </w:docPartObj>
    </w:sdtPr>
    <w:sdtEndPr>
      <w:rPr>
        <w:rStyle w:val="PageNumber"/>
      </w:rPr>
    </w:sdtEndPr>
    <w:sdtContent>
      <w:p w14:paraId="1AC2425D" w14:textId="5A15C31D" w:rsidR="00E1670C" w:rsidRDefault="00E1670C" w:rsidP="00E16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7F37414" w14:textId="28BA5E3A" w:rsidR="00E1670C" w:rsidRDefault="00E1670C" w:rsidP="006F33BE">
    <w:pPr>
      <w:pStyle w:val="Footer"/>
      <w:ind w:right="360"/>
      <w:jc w:val="center"/>
    </w:pPr>
    <w:r>
      <w:t>Operations Report – August 26</w:t>
    </w:r>
    <w:r w:rsidRPr="00267F58">
      <w:rPr>
        <w:vertAlign w:val="superscript"/>
      </w:rPr>
      <w:t>th</w:t>
    </w:r>
    <w:r>
      <w:t>, 2019</w:t>
    </w:r>
  </w:p>
  <w:p w14:paraId="38702D7F" w14:textId="2C12E650" w:rsidR="00E1670C" w:rsidRDefault="00E1670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DDA7" w14:textId="77777777" w:rsidR="00C44C5F" w:rsidRDefault="00C44C5F">
      <w:r>
        <w:separator/>
      </w:r>
    </w:p>
  </w:footnote>
  <w:footnote w:type="continuationSeparator" w:id="0">
    <w:p w14:paraId="0EBF0224" w14:textId="77777777" w:rsidR="00C44C5F" w:rsidRDefault="00C4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641"/>
    <w:multiLevelType w:val="multilevel"/>
    <w:tmpl w:val="09C8B5EA"/>
    <w:lvl w:ilvl="0">
      <w:start w:val="1"/>
      <w:numFmt w:val="decimal"/>
      <w:lvlText w:val="%1."/>
      <w:lvlJc w:val="left"/>
      <w:pPr>
        <w:ind w:left="479" w:hanging="360"/>
      </w:pPr>
      <w:rPr>
        <w:rFonts w:hint="default"/>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6317C7F"/>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0305A"/>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15F21"/>
    <w:multiLevelType w:val="hybridMultilevel"/>
    <w:tmpl w:val="66369166"/>
    <w:lvl w:ilvl="0" w:tplc="73E479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5663"/>
    <w:multiLevelType w:val="hybridMultilevel"/>
    <w:tmpl w:val="92B6C126"/>
    <w:lvl w:ilvl="0" w:tplc="08090001">
      <w:start w:val="1"/>
      <w:numFmt w:val="bullet"/>
      <w:lvlText w:val=""/>
      <w:lvlJc w:val="left"/>
      <w:pPr>
        <w:ind w:left="839" w:hanging="360"/>
      </w:pPr>
      <w:rPr>
        <w:rFonts w:ascii="Symbol" w:hAnsi="Symbol" w:hint="default"/>
      </w:rPr>
    </w:lvl>
    <w:lvl w:ilvl="1" w:tplc="04090001">
      <w:start w:val="1"/>
      <w:numFmt w:val="bullet"/>
      <w:lvlText w:val=""/>
      <w:lvlJc w:val="left"/>
      <w:pPr>
        <w:ind w:left="1199" w:hanging="360"/>
      </w:pPr>
      <w:rPr>
        <w:rFonts w:ascii="Symbol" w:hAnsi="Symbol" w:hint="default"/>
      </w:r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5D9B5252"/>
    <w:multiLevelType w:val="hybridMultilevel"/>
    <w:tmpl w:val="B824AE06"/>
    <w:lvl w:ilvl="0" w:tplc="BE16D4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803AF"/>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24204"/>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2A512B"/>
    <w:multiLevelType w:val="hybridMultilevel"/>
    <w:tmpl w:val="7D5EEF9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 w15:restartNumberingAfterBreak="0">
    <w:nsid w:val="791268F1"/>
    <w:multiLevelType w:val="hybridMultilevel"/>
    <w:tmpl w:val="872E9AF8"/>
    <w:lvl w:ilvl="0" w:tplc="08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8"/>
  </w:num>
  <w:num w:numId="2">
    <w:abstractNumId w:val="5"/>
  </w:num>
  <w:num w:numId="3">
    <w:abstractNumId w:val="3"/>
  </w:num>
  <w:num w:numId="4">
    <w:abstractNumId w:val="9"/>
  </w:num>
  <w:num w:numId="5">
    <w:abstractNumId w:val="4"/>
  </w:num>
  <w:num w:numId="6">
    <w:abstractNumId w:val="7"/>
  </w:num>
  <w:num w:numId="7">
    <w:abstractNumId w:val="0"/>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80"/>
    <w:rsid w:val="00023105"/>
    <w:rsid w:val="000453AA"/>
    <w:rsid w:val="00045490"/>
    <w:rsid w:val="000759EC"/>
    <w:rsid w:val="00094025"/>
    <w:rsid w:val="000A0DCA"/>
    <w:rsid w:val="000F2FE2"/>
    <w:rsid w:val="000F720E"/>
    <w:rsid w:val="001119CB"/>
    <w:rsid w:val="00116722"/>
    <w:rsid w:val="00144ECB"/>
    <w:rsid w:val="00165E35"/>
    <w:rsid w:val="001838BE"/>
    <w:rsid w:val="00193FDC"/>
    <w:rsid w:val="001A1D9A"/>
    <w:rsid w:val="001F1CDC"/>
    <w:rsid w:val="002121C9"/>
    <w:rsid w:val="00224473"/>
    <w:rsid w:val="00243416"/>
    <w:rsid w:val="00253974"/>
    <w:rsid w:val="00266A28"/>
    <w:rsid w:val="00267F58"/>
    <w:rsid w:val="002E2539"/>
    <w:rsid w:val="002E2938"/>
    <w:rsid w:val="002F61F3"/>
    <w:rsid w:val="002F7362"/>
    <w:rsid w:val="00326102"/>
    <w:rsid w:val="00372AB7"/>
    <w:rsid w:val="003A6C81"/>
    <w:rsid w:val="003C186E"/>
    <w:rsid w:val="003E4636"/>
    <w:rsid w:val="00442311"/>
    <w:rsid w:val="004746FD"/>
    <w:rsid w:val="004B72C7"/>
    <w:rsid w:val="004C5AEA"/>
    <w:rsid w:val="004F1C5D"/>
    <w:rsid w:val="00557F97"/>
    <w:rsid w:val="00580292"/>
    <w:rsid w:val="005A00C6"/>
    <w:rsid w:val="005E2EE0"/>
    <w:rsid w:val="0060472D"/>
    <w:rsid w:val="00630C15"/>
    <w:rsid w:val="00663E6C"/>
    <w:rsid w:val="00694858"/>
    <w:rsid w:val="00694DFC"/>
    <w:rsid w:val="006A492D"/>
    <w:rsid w:val="006C3661"/>
    <w:rsid w:val="006C398E"/>
    <w:rsid w:val="006F33BE"/>
    <w:rsid w:val="0070386E"/>
    <w:rsid w:val="007071D7"/>
    <w:rsid w:val="00730901"/>
    <w:rsid w:val="00732BFE"/>
    <w:rsid w:val="00756F90"/>
    <w:rsid w:val="00773B0D"/>
    <w:rsid w:val="0079427B"/>
    <w:rsid w:val="00814DF3"/>
    <w:rsid w:val="00817457"/>
    <w:rsid w:val="0082034B"/>
    <w:rsid w:val="008359C2"/>
    <w:rsid w:val="00842DBA"/>
    <w:rsid w:val="00851122"/>
    <w:rsid w:val="00855648"/>
    <w:rsid w:val="008629BC"/>
    <w:rsid w:val="008B3A61"/>
    <w:rsid w:val="009055BA"/>
    <w:rsid w:val="009148A7"/>
    <w:rsid w:val="00920ADA"/>
    <w:rsid w:val="00983917"/>
    <w:rsid w:val="009A4C34"/>
    <w:rsid w:val="009E2F2A"/>
    <w:rsid w:val="00A02031"/>
    <w:rsid w:val="00A06980"/>
    <w:rsid w:val="00A079DC"/>
    <w:rsid w:val="00A260C4"/>
    <w:rsid w:val="00A435B9"/>
    <w:rsid w:val="00A64FEE"/>
    <w:rsid w:val="00AB099D"/>
    <w:rsid w:val="00AD1A64"/>
    <w:rsid w:val="00AE6A34"/>
    <w:rsid w:val="00AF45DB"/>
    <w:rsid w:val="00B65827"/>
    <w:rsid w:val="00BA43CF"/>
    <w:rsid w:val="00BC671B"/>
    <w:rsid w:val="00BD23D2"/>
    <w:rsid w:val="00C07094"/>
    <w:rsid w:val="00C31B66"/>
    <w:rsid w:val="00C44C5F"/>
    <w:rsid w:val="00C4716E"/>
    <w:rsid w:val="00C80E34"/>
    <w:rsid w:val="00CD3530"/>
    <w:rsid w:val="00CD59FD"/>
    <w:rsid w:val="00CF7165"/>
    <w:rsid w:val="00D51526"/>
    <w:rsid w:val="00D6308A"/>
    <w:rsid w:val="00D726FD"/>
    <w:rsid w:val="00D763C2"/>
    <w:rsid w:val="00DB7E00"/>
    <w:rsid w:val="00DD2672"/>
    <w:rsid w:val="00DE3DD0"/>
    <w:rsid w:val="00DE447C"/>
    <w:rsid w:val="00DE6813"/>
    <w:rsid w:val="00DE7E1D"/>
    <w:rsid w:val="00E15C2E"/>
    <w:rsid w:val="00E1670C"/>
    <w:rsid w:val="00E23FA6"/>
    <w:rsid w:val="00E506B2"/>
    <w:rsid w:val="00E71AF0"/>
    <w:rsid w:val="00E80E9D"/>
    <w:rsid w:val="00E81C2B"/>
    <w:rsid w:val="00E91568"/>
    <w:rsid w:val="00EA1D28"/>
    <w:rsid w:val="00EA2D75"/>
    <w:rsid w:val="00EB61C7"/>
    <w:rsid w:val="00EF7537"/>
    <w:rsid w:val="00F0150A"/>
    <w:rsid w:val="00F1734C"/>
    <w:rsid w:val="00F27094"/>
    <w:rsid w:val="00F359A7"/>
    <w:rsid w:val="00F41FFD"/>
    <w:rsid w:val="00F9781F"/>
    <w:rsid w:val="00FC066F"/>
    <w:rsid w:val="00FC471F"/>
    <w:rsid w:val="00FC5678"/>
    <w:rsid w:val="00FE4B95"/>
    <w:rsid w:val="00FE7FE0"/>
    <w:rsid w:val="00FF2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F257"/>
  <w15:docId w15:val="{856F61C1-4A96-6C43-B8D2-F349F30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219"/>
      <w:outlineLvl w:val="0"/>
    </w:pPr>
    <w:rPr>
      <w:b/>
      <w:bCs/>
      <w:u w:val="single" w:color="000000"/>
    </w:rPr>
  </w:style>
  <w:style w:type="paragraph" w:styleId="Heading2">
    <w:name w:val="heading 2"/>
    <w:basedOn w:val="Normal"/>
    <w:next w:val="Normal"/>
    <w:link w:val="Heading2Char"/>
    <w:uiPriority w:val="9"/>
    <w:unhideWhenUsed/>
    <w:qFormat/>
    <w:rsid w:val="00580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style>
  <w:style w:type="paragraph" w:styleId="ListParagraph">
    <w:name w:val="List Paragraph"/>
    <w:basedOn w:val="Normal"/>
    <w:uiPriority w:val="34"/>
    <w:qFormat/>
    <w:pPr>
      <w:spacing w:before="202"/>
      <w:ind w:left="479" w:hanging="360"/>
    </w:pPr>
  </w:style>
  <w:style w:type="paragraph" w:customStyle="1" w:styleId="TableParagraph">
    <w:name w:val="Table Paragraph"/>
    <w:basedOn w:val="Normal"/>
    <w:uiPriority w:val="1"/>
    <w:qFormat/>
    <w:pPr>
      <w:spacing w:before="11"/>
      <w:jc w:val="center"/>
    </w:pPr>
  </w:style>
  <w:style w:type="paragraph" w:styleId="Header">
    <w:name w:val="header"/>
    <w:basedOn w:val="Normal"/>
    <w:link w:val="HeaderChar"/>
    <w:uiPriority w:val="99"/>
    <w:unhideWhenUsed/>
    <w:rsid w:val="000F2FE2"/>
    <w:pPr>
      <w:tabs>
        <w:tab w:val="center" w:pos="4680"/>
        <w:tab w:val="right" w:pos="9360"/>
      </w:tabs>
    </w:pPr>
  </w:style>
  <w:style w:type="character" w:customStyle="1" w:styleId="HeaderChar">
    <w:name w:val="Header Char"/>
    <w:basedOn w:val="DefaultParagraphFont"/>
    <w:link w:val="Header"/>
    <w:uiPriority w:val="99"/>
    <w:rsid w:val="000F2FE2"/>
    <w:rPr>
      <w:rFonts w:ascii="Arial" w:eastAsia="Arial" w:hAnsi="Arial" w:cs="Arial"/>
    </w:rPr>
  </w:style>
  <w:style w:type="paragraph" w:styleId="Footer">
    <w:name w:val="footer"/>
    <w:basedOn w:val="Normal"/>
    <w:link w:val="FooterChar"/>
    <w:uiPriority w:val="99"/>
    <w:unhideWhenUsed/>
    <w:rsid w:val="000F2FE2"/>
    <w:pPr>
      <w:tabs>
        <w:tab w:val="center" w:pos="4680"/>
        <w:tab w:val="right" w:pos="9360"/>
      </w:tabs>
    </w:pPr>
  </w:style>
  <w:style w:type="character" w:customStyle="1" w:styleId="FooterChar">
    <w:name w:val="Footer Char"/>
    <w:basedOn w:val="DefaultParagraphFont"/>
    <w:link w:val="Footer"/>
    <w:uiPriority w:val="99"/>
    <w:rsid w:val="000F2FE2"/>
    <w:rPr>
      <w:rFonts w:ascii="Arial" w:eastAsia="Arial" w:hAnsi="Arial" w:cs="Arial"/>
    </w:rPr>
  </w:style>
  <w:style w:type="character" w:customStyle="1" w:styleId="xapple-converted-space">
    <w:name w:val="xapple-converted-space"/>
    <w:basedOn w:val="DefaultParagraphFont"/>
    <w:rsid w:val="001838BE"/>
  </w:style>
  <w:style w:type="character" w:styleId="Hyperlink">
    <w:name w:val="Hyperlink"/>
    <w:basedOn w:val="DefaultParagraphFont"/>
    <w:uiPriority w:val="99"/>
    <w:semiHidden/>
    <w:unhideWhenUsed/>
    <w:rsid w:val="001838BE"/>
    <w:rPr>
      <w:color w:val="0000FF"/>
      <w:u w:val="single"/>
    </w:rPr>
  </w:style>
  <w:style w:type="paragraph" w:styleId="NoSpacing">
    <w:name w:val="No Spacing"/>
    <w:uiPriority w:val="1"/>
    <w:qFormat/>
    <w:rsid w:val="003E4636"/>
    <w:rPr>
      <w:rFonts w:ascii="Arial" w:eastAsia="Arial" w:hAnsi="Arial" w:cs="Arial"/>
    </w:rPr>
  </w:style>
  <w:style w:type="character" w:customStyle="1" w:styleId="Heading2Char">
    <w:name w:val="Heading 2 Char"/>
    <w:basedOn w:val="DefaultParagraphFont"/>
    <w:link w:val="Heading2"/>
    <w:uiPriority w:val="9"/>
    <w:rsid w:val="0058029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6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A28"/>
    <w:rPr>
      <w:rFonts w:ascii="Times New Roman" w:eastAsia="Arial" w:hAnsi="Times New Roman" w:cs="Times New Roman"/>
      <w:sz w:val="18"/>
      <w:szCs w:val="18"/>
    </w:rPr>
  </w:style>
  <w:style w:type="table" w:styleId="TableGrid">
    <w:name w:val="Table Grid"/>
    <w:basedOn w:val="TableNormal"/>
    <w:uiPriority w:val="39"/>
    <w:rsid w:val="008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7FE0"/>
  </w:style>
  <w:style w:type="character" w:customStyle="1" w:styleId="apple-converted-space">
    <w:name w:val="apple-converted-space"/>
    <w:basedOn w:val="DefaultParagraphFont"/>
    <w:rsid w:val="0070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3082">
      <w:bodyDiv w:val="1"/>
      <w:marLeft w:val="0"/>
      <w:marRight w:val="0"/>
      <w:marTop w:val="0"/>
      <w:marBottom w:val="0"/>
      <w:divBdr>
        <w:top w:val="none" w:sz="0" w:space="0" w:color="auto"/>
        <w:left w:val="none" w:sz="0" w:space="0" w:color="auto"/>
        <w:bottom w:val="none" w:sz="0" w:space="0" w:color="auto"/>
        <w:right w:val="none" w:sz="0" w:space="0" w:color="auto"/>
      </w:divBdr>
    </w:div>
    <w:div w:id="440564872">
      <w:bodyDiv w:val="1"/>
      <w:marLeft w:val="0"/>
      <w:marRight w:val="0"/>
      <w:marTop w:val="0"/>
      <w:marBottom w:val="0"/>
      <w:divBdr>
        <w:top w:val="none" w:sz="0" w:space="0" w:color="auto"/>
        <w:left w:val="none" w:sz="0" w:space="0" w:color="auto"/>
        <w:bottom w:val="none" w:sz="0" w:space="0" w:color="auto"/>
        <w:right w:val="none" w:sz="0" w:space="0" w:color="auto"/>
      </w:divBdr>
    </w:div>
    <w:div w:id="529146136">
      <w:bodyDiv w:val="1"/>
      <w:marLeft w:val="0"/>
      <w:marRight w:val="0"/>
      <w:marTop w:val="0"/>
      <w:marBottom w:val="0"/>
      <w:divBdr>
        <w:top w:val="none" w:sz="0" w:space="0" w:color="auto"/>
        <w:left w:val="none" w:sz="0" w:space="0" w:color="auto"/>
        <w:bottom w:val="none" w:sz="0" w:space="0" w:color="auto"/>
        <w:right w:val="none" w:sz="0" w:space="0" w:color="auto"/>
      </w:divBdr>
    </w:div>
    <w:div w:id="637956879">
      <w:bodyDiv w:val="1"/>
      <w:marLeft w:val="0"/>
      <w:marRight w:val="0"/>
      <w:marTop w:val="0"/>
      <w:marBottom w:val="0"/>
      <w:divBdr>
        <w:top w:val="none" w:sz="0" w:space="0" w:color="auto"/>
        <w:left w:val="none" w:sz="0" w:space="0" w:color="auto"/>
        <w:bottom w:val="none" w:sz="0" w:space="0" w:color="auto"/>
        <w:right w:val="none" w:sz="0" w:space="0" w:color="auto"/>
      </w:divBdr>
    </w:div>
    <w:div w:id="696127985">
      <w:bodyDiv w:val="1"/>
      <w:marLeft w:val="0"/>
      <w:marRight w:val="0"/>
      <w:marTop w:val="0"/>
      <w:marBottom w:val="0"/>
      <w:divBdr>
        <w:top w:val="none" w:sz="0" w:space="0" w:color="auto"/>
        <w:left w:val="none" w:sz="0" w:space="0" w:color="auto"/>
        <w:bottom w:val="none" w:sz="0" w:space="0" w:color="auto"/>
        <w:right w:val="none" w:sz="0" w:space="0" w:color="auto"/>
      </w:divBdr>
    </w:div>
    <w:div w:id="718479098">
      <w:bodyDiv w:val="1"/>
      <w:marLeft w:val="0"/>
      <w:marRight w:val="0"/>
      <w:marTop w:val="0"/>
      <w:marBottom w:val="0"/>
      <w:divBdr>
        <w:top w:val="none" w:sz="0" w:space="0" w:color="auto"/>
        <w:left w:val="none" w:sz="0" w:space="0" w:color="auto"/>
        <w:bottom w:val="none" w:sz="0" w:space="0" w:color="auto"/>
        <w:right w:val="none" w:sz="0" w:space="0" w:color="auto"/>
      </w:divBdr>
    </w:div>
    <w:div w:id="905339023">
      <w:bodyDiv w:val="1"/>
      <w:marLeft w:val="0"/>
      <w:marRight w:val="0"/>
      <w:marTop w:val="0"/>
      <w:marBottom w:val="0"/>
      <w:divBdr>
        <w:top w:val="none" w:sz="0" w:space="0" w:color="auto"/>
        <w:left w:val="none" w:sz="0" w:space="0" w:color="auto"/>
        <w:bottom w:val="none" w:sz="0" w:space="0" w:color="auto"/>
        <w:right w:val="none" w:sz="0" w:space="0" w:color="auto"/>
      </w:divBdr>
    </w:div>
    <w:div w:id="1048917703">
      <w:bodyDiv w:val="1"/>
      <w:marLeft w:val="0"/>
      <w:marRight w:val="0"/>
      <w:marTop w:val="0"/>
      <w:marBottom w:val="0"/>
      <w:divBdr>
        <w:top w:val="none" w:sz="0" w:space="0" w:color="auto"/>
        <w:left w:val="none" w:sz="0" w:space="0" w:color="auto"/>
        <w:bottom w:val="none" w:sz="0" w:space="0" w:color="auto"/>
        <w:right w:val="none" w:sz="0" w:space="0" w:color="auto"/>
      </w:divBdr>
    </w:div>
    <w:div w:id="1100762205">
      <w:bodyDiv w:val="1"/>
      <w:marLeft w:val="0"/>
      <w:marRight w:val="0"/>
      <w:marTop w:val="0"/>
      <w:marBottom w:val="0"/>
      <w:divBdr>
        <w:top w:val="none" w:sz="0" w:space="0" w:color="auto"/>
        <w:left w:val="none" w:sz="0" w:space="0" w:color="auto"/>
        <w:bottom w:val="none" w:sz="0" w:space="0" w:color="auto"/>
        <w:right w:val="none" w:sz="0" w:space="0" w:color="auto"/>
      </w:divBdr>
    </w:div>
    <w:div w:id="1118525276">
      <w:bodyDiv w:val="1"/>
      <w:marLeft w:val="0"/>
      <w:marRight w:val="0"/>
      <w:marTop w:val="0"/>
      <w:marBottom w:val="0"/>
      <w:divBdr>
        <w:top w:val="none" w:sz="0" w:space="0" w:color="auto"/>
        <w:left w:val="none" w:sz="0" w:space="0" w:color="auto"/>
        <w:bottom w:val="none" w:sz="0" w:space="0" w:color="auto"/>
        <w:right w:val="none" w:sz="0" w:space="0" w:color="auto"/>
      </w:divBdr>
    </w:div>
    <w:div w:id="1160543173">
      <w:bodyDiv w:val="1"/>
      <w:marLeft w:val="0"/>
      <w:marRight w:val="0"/>
      <w:marTop w:val="0"/>
      <w:marBottom w:val="0"/>
      <w:divBdr>
        <w:top w:val="none" w:sz="0" w:space="0" w:color="auto"/>
        <w:left w:val="none" w:sz="0" w:space="0" w:color="auto"/>
        <w:bottom w:val="none" w:sz="0" w:space="0" w:color="auto"/>
        <w:right w:val="none" w:sz="0" w:space="0" w:color="auto"/>
      </w:divBdr>
    </w:div>
    <w:div w:id="1227497585">
      <w:bodyDiv w:val="1"/>
      <w:marLeft w:val="0"/>
      <w:marRight w:val="0"/>
      <w:marTop w:val="0"/>
      <w:marBottom w:val="0"/>
      <w:divBdr>
        <w:top w:val="none" w:sz="0" w:space="0" w:color="auto"/>
        <w:left w:val="none" w:sz="0" w:space="0" w:color="auto"/>
        <w:bottom w:val="none" w:sz="0" w:space="0" w:color="auto"/>
        <w:right w:val="none" w:sz="0" w:space="0" w:color="auto"/>
      </w:divBdr>
    </w:div>
    <w:div w:id="1265918260">
      <w:bodyDiv w:val="1"/>
      <w:marLeft w:val="0"/>
      <w:marRight w:val="0"/>
      <w:marTop w:val="0"/>
      <w:marBottom w:val="0"/>
      <w:divBdr>
        <w:top w:val="none" w:sz="0" w:space="0" w:color="auto"/>
        <w:left w:val="none" w:sz="0" w:space="0" w:color="auto"/>
        <w:bottom w:val="none" w:sz="0" w:space="0" w:color="auto"/>
        <w:right w:val="none" w:sz="0" w:space="0" w:color="auto"/>
      </w:divBdr>
    </w:div>
    <w:div w:id="1363744056">
      <w:bodyDiv w:val="1"/>
      <w:marLeft w:val="0"/>
      <w:marRight w:val="0"/>
      <w:marTop w:val="0"/>
      <w:marBottom w:val="0"/>
      <w:divBdr>
        <w:top w:val="none" w:sz="0" w:space="0" w:color="auto"/>
        <w:left w:val="none" w:sz="0" w:space="0" w:color="auto"/>
        <w:bottom w:val="none" w:sz="0" w:space="0" w:color="auto"/>
        <w:right w:val="none" w:sz="0" w:space="0" w:color="auto"/>
      </w:divBdr>
      <w:divsChild>
        <w:div w:id="1867252103">
          <w:marLeft w:val="0"/>
          <w:marRight w:val="0"/>
          <w:marTop w:val="0"/>
          <w:marBottom w:val="0"/>
          <w:divBdr>
            <w:top w:val="none" w:sz="0" w:space="0" w:color="auto"/>
            <w:left w:val="none" w:sz="0" w:space="0" w:color="auto"/>
            <w:bottom w:val="none" w:sz="0" w:space="0" w:color="auto"/>
            <w:right w:val="none" w:sz="0" w:space="0" w:color="auto"/>
          </w:divBdr>
        </w:div>
        <w:div w:id="736562016">
          <w:marLeft w:val="0"/>
          <w:marRight w:val="0"/>
          <w:marTop w:val="0"/>
          <w:marBottom w:val="0"/>
          <w:divBdr>
            <w:top w:val="none" w:sz="0" w:space="0" w:color="auto"/>
            <w:left w:val="none" w:sz="0" w:space="0" w:color="auto"/>
            <w:bottom w:val="none" w:sz="0" w:space="0" w:color="auto"/>
            <w:right w:val="none" w:sz="0" w:space="0" w:color="auto"/>
          </w:divBdr>
        </w:div>
        <w:div w:id="1521504865">
          <w:marLeft w:val="0"/>
          <w:marRight w:val="0"/>
          <w:marTop w:val="0"/>
          <w:marBottom w:val="0"/>
          <w:divBdr>
            <w:top w:val="none" w:sz="0" w:space="0" w:color="auto"/>
            <w:left w:val="none" w:sz="0" w:space="0" w:color="auto"/>
            <w:bottom w:val="none" w:sz="0" w:space="0" w:color="auto"/>
            <w:right w:val="none" w:sz="0" w:space="0" w:color="auto"/>
          </w:divBdr>
        </w:div>
        <w:div w:id="83914244">
          <w:marLeft w:val="0"/>
          <w:marRight w:val="0"/>
          <w:marTop w:val="0"/>
          <w:marBottom w:val="0"/>
          <w:divBdr>
            <w:top w:val="none" w:sz="0" w:space="0" w:color="auto"/>
            <w:left w:val="none" w:sz="0" w:space="0" w:color="auto"/>
            <w:bottom w:val="none" w:sz="0" w:space="0" w:color="auto"/>
            <w:right w:val="none" w:sz="0" w:space="0" w:color="auto"/>
          </w:divBdr>
        </w:div>
        <w:div w:id="1171682739">
          <w:marLeft w:val="0"/>
          <w:marRight w:val="0"/>
          <w:marTop w:val="0"/>
          <w:marBottom w:val="0"/>
          <w:divBdr>
            <w:top w:val="none" w:sz="0" w:space="0" w:color="auto"/>
            <w:left w:val="none" w:sz="0" w:space="0" w:color="auto"/>
            <w:bottom w:val="none" w:sz="0" w:space="0" w:color="auto"/>
            <w:right w:val="none" w:sz="0" w:space="0" w:color="auto"/>
          </w:divBdr>
        </w:div>
        <w:div w:id="1981500387">
          <w:marLeft w:val="720"/>
          <w:marRight w:val="0"/>
          <w:marTop w:val="0"/>
          <w:marBottom w:val="0"/>
          <w:divBdr>
            <w:top w:val="none" w:sz="0" w:space="0" w:color="auto"/>
            <w:left w:val="none" w:sz="0" w:space="0" w:color="auto"/>
            <w:bottom w:val="none" w:sz="0" w:space="0" w:color="auto"/>
            <w:right w:val="none" w:sz="0" w:space="0" w:color="auto"/>
          </w:divBdr>
        </w:div>
        <w:div w:id="1571040397">
          <w:marLeft w:val="720"/>
          <w:marRight w:val="0"/>
          <w:marTop w:val="0"/>
          <w:marBottom w:val="0"/>
          <w:divBdr>
            <w:top w:val="none" w:sz="0" w:space="0" w:color="auto"/>
            <w:left w:val="none" w:sz="0" w:space="0" w:color="auto"/>
            <w:bottom w:val="none" w:sz="0" w:space="0" w:color="auto"/>
            <w:right w:val="none" w:sz="0" w:space="0" w:color="auto"/>
          </w:divBdr>
        </w:div>
        <w:div w:id="850680177">
          <w:marLeft w:val="720"/>
          <w:marRight w:val="0"/>
          <w:marTop w:val="0"/>
          <w:marBottom w:val="0"/>
          <w:divBdr>
            <w:top w:val="none" w:sz="0" w:space="0" w:color="auto"/>
            <w:left w:val="none" w:sz="0" w:space="0" w:color="auto"/>
            <w:bottom w:val="none" w:sz="0" w:space="0" w:color="auto"/>
            <w:right w:val="none" w:sz="0" w:space="0" w:color="auto"/>
          </w:divBdr>
        </w:div>
        <w:div w:id="1864125899">
          <w:marLeft w:val="720"/>
          <w:marRight w:val="0"/>
          <w:marTop w:val="0"/>
          <w:marBottom w:val="0"/>
          <w:divBdr>
            <w:top w:val="none" w:sz="0" w:space="0" w:color="auto"/>
            <w:left w:val="none" w:sz="0" w:space="0" w:color="auto"/>
            <w:bottom w:val="none" w:sz="0" w:space="0" w:color="auto"/>
            <w:right w:val="none" w:sz="0" w:space="0" w:color="auto"/>
          </w:divBdr>
        </w:div>
        <w:div w:id="2101442313">
          <w:marLeft w:val="0"/>
          <w:marRight w:val="0"/>
          <w:marTop w:val="0"/>
          <w:marBottom w:val="0"/>
          <w:divBdr>
            <w:top w:val="none" w:sz="0" w:space="0" w:color="auto"/>
            <w:left w:val="none" w:sz="0" w:space="0" w:color="auto"/>
            <w:bottom w:val="none" w:sz="0" w:space="0" w:color="auto"/>
            <w:right w:val="none" w:sz="0" w:space="0" w:color="auto"/>
          </w:divBdr>
        </w:div>
        <w:div w:id="1330913034">
          <w:marLeft w:val="0"/>
          <w:marRight w:val="0"/>
          <w:marTop w:val="0"/>
          <w:marBottom w:val="0"/>
          <w:divBdr>
            <w:top w:val="none" w:sz="0" w:space="0" w:color="auto"/>
            <w:left w:val="none" w:sz="0" w:space="0" w:color="auto"/>
            <w:bottom w:val="none" w:sz="0" w:space="0" w:color="auto"/>
            <w:right w:val="none" w:sz="0" w:space="0" w:color="auto"/>
          </w:divBdr>
        </w:div>
      </w:divsChild>
    </w:div>
    <w:div w:id="1493788935">
      <w:bodyDiv w:val="1"/>
      <w:marLeft w:val="0"/>
      <w:marRight w:val="0"/>
      <w:marTop w:val="0"/>
      <w:marBottom w:val="0"/>
      <w:divBdr>
        <w:top w:val="none" w:sz="0" w:space="0" w:color="auto"/>
        <w:left w:val="none" w:sz="0" w:space="0" w:color="auto"/>
        <w:bottom w:val="none" w:sz="0" w:space="0" w:color="auto"/>
        <w:right w:val="none" w:sz="0" w:space="0" w:color="auto"/>
      </w:divBdr>
    </w:div>
    <w:div w:id="1640305503">
      <w:bodyDiv w:val="1"/>
      <w:marLeft w:val="0"/>
      <w:marRight w:val="0"/>
      <w:marTop w:val="0"/>
      <w:marBottom w:val="0"/>
      <w:divBdr>
        <w:top w:val="none" w:sz="0" w:space="0" w:color="auto"/>
        <w:left w:val="none" w:sz="0" w:space="0" w:color="auto"/>
        <w:bottom w:val="none" w:sz="0" w:space="0" w:color="auto"/>
        <w:right w:val="none" w:sz="0" w:space="0" w:color="auto"/>
      </w:divBdr>
    </w:div>
    <w:div w:id="1670020226">
      <w:bodyDiv w:val="1"/>
      <w:marLeft w:val="0"/>
      <w:marRight w:val="0"/>
      <w:marTop w:val="0"/>
      <w:marBottom w:val="0"/>
      <w:divBdr>
        <w:top w:val="none" w:sz="0" w:space="0" w:color="auto"/>
        <w:left w:val="none" w:sz="0" w:space="0" w:color="auto"/>
        <w:bottom w:val="none" w:sz="0" w:space="0" w:color="auto"/>
        <w:right w:val="none" w:sz="0" w:space="0" w:color="auto"/>
      </w:divBdr>
    </w:div>
    <w:div w:id="1727679683">
      <w:bodyDiv w:val="1"/>
      <w:marLeft w:val="0"/>
      <w:marRight w:val="0"/>
      <w:marTop w:val="0"/>
      <w:marBottom w:val="0"/>
      <w:divBdr>
        <w:top w:val="none" w:sz="0" w:space="0" w:color="auto"/>
        <w:left w:val="none" w:sz="0" w:space="0" w:color="auto"/>
        <w:bottom w:val="none" w:sz="0" w:space="0" w:color="auto"/>
        <w:right w:val="none" w:sz="0" w:space="0" w:color="auto"/>
      </w:divBdr>
    </w:div>
    <w:div w:id="192610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Haworth</cp:lastModifiedBy>
  <cp:revision>3</cp:revision>
  <cp:lastPrinted>2019-08-26T04:56:00Z</cp:lastPrinted>
  <dcterms:created xsi:type="dcterms:W3CDTF">2019-08-26T04:56:00Z</dcterms:created>
  <dcterms:modified xsi:type="dcterms:W3CDTF">2019-08-26T04:56:00Z</dcterms:modified>
</cp:coreProperties>
</file>